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617D" w14:textId="77777777" w:rsidR="001A4FED" w:rsidRDefault="001A4FED" w:rsidP="001A4FED">
      <w:bookmarkStart w:id="0" w:name="_Toc469400490"/>
      <w:bookmarkStart w:id="1" w:name="_Toc469424672"/>
      <w:bookmarkStart w:id="2" w:name="_GoBack"/>
      <w:r>
        <w:rPr>
          <w:noProof/>
        </w:rPr>
        <mc:AlternateContent>
          <mc:Choice Requires="wps">
            <w:drawing>
              <wp:anchor distT="0" distB="0" distL="114300" distR="114300" simplePos="0" relativeHeight="251660288" behindDoc="1" locked="0" layoutInCell="1" allowOverlap="1" wp14:anchorId="375CE4AD" wp14:editId="5C6DE03A">
                <wp:simplePos x="0" y="0"/>
                <wp:positionH relativeFrom="page">
                  <wp:align>left</wp:align>
                </wp:positionH>
                <wp:positionV relativeFrom="paragraph">
                  <wp:posOffset>-461726</wp:posOffset>
                </wp:positionV>
                <wp:extent cx="7606665" cy="10741660"/>
                <wp:effectExtent l="0" t="0" r="13335" b="21590"/>
                <wp:wrapNone/>
                <wp:docPr id="78" name="Rectangle 78"/>
                <wp:cNvGraphicFramePr/>
                <a:graphic xmlns:a="http://schemas.openxmlformats.org/drawingml/2006/main">
                  <a:graphicData uri="http://schemas.microsoft.com/office/word/2010/wordprocessingShape">
                    <wps:wsp>
                      <wps:cNvSpPr/>
                      <wps:spPr>
                        <a:xfrm>
                          <a:off x="0" y="0"/>
                          <a:ext cx="7606665" cy="10741660"/>
                        </a:xfrm>
                        <a:prstGeom prst="rect">
                          <a:avLst/>
                        </a:prstGeom>
                        <a:solidFill>
                          <a:srgbClr val="E6E3EA"/>
                        </a:solidFill>
                        <a:ln>
                          <a:solidFill>
                            <a:srgbClr val="E6E3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7C0B36" id="Rectangle 78" o:spid="_x0000_s1026" style="position:absolute;margin-left:0;margin-top:-36.35pt;width:598.95pt;height:845.8pt;z-index:-25165619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" fillcolor="#e6e3ea" strokecolor="#e6e3ea" strokeweight="1pt">
                <w10:wrap anchorx="page"/>
              </v:rect>
            </w:pict>
          </mc:Fallback>
        </mc:AlternateContent>
      </w:r>
      <w:bookmarkEnd w:id="2"/>
    </w:p>
    <w:p w14:paraId="00DCEF2D" w14:textId="77777777" w:rsidR="001A4FED" w:rsidRPr="00AD7399" w:rsidRDefault="001A4FED" w:rsidP="001A4FED"/>
    <w:p w14:paraId="36D04101" w14:textId="77777777" w:rsidR="001A4FED" w:rsidRPr="00AD7399" w:rsidRDefault="001A4FED" w:rsidP="001A4FED"/>
    <w:p w14:paraId="6E5A8AEB" w14:textId="77777777" w:rsidR="001A4FED" w:rsidRPr="00AD7399" w:rsidRDefault="001A4FED" w:rsidP="001A4FED">
      <w:r>
        <w:rPr>
          <w:noProof/>
        </w:rPr>
        <w:drawing>
          <wp:anchor distT="0" distB="0" distL="114300" distR="114300" simplePos="0" relativeHeight="251661312" behindDoc="1" locked="0" layoutInCell="1" allowOverlap="1" wp14:anchorId="5E57CC7A" wp14:editId="694C3B9D">
            <wp:simplePos x="0" y="0"/>
            <wp:positionH relativeFrom="column">
              <wp:posOffset>1009650</wp:posOffset>
            </wp:positionH>
            <wp:positionV relativeFrom="paragraph">
              <wp:posOffset>32385</wp:posOffset>
            </wp:positionV>
            <wp:extent cx="6051560" cy="4667505"/>
            <wp:effectExtent l="0" t="0" r="635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Colour blockArtboard 12.png"/>
                    <pic:cNvPicPr/>
                  </pic:nvPicPr>
                  <pic:blipFill>
                    <a:blip r:embed="rId8">
                      <a:extLst>
                        <a:ext uri="{28A0092B-C50C-407E-A947-70E740481C1C}">
                          <a14:useLocalDpi xmlns:a14="http://schemas.microsoft.com/office/drawing/2010/main" val="0"/>
                        </a:ext>
                      </a:extLst>
                    </a:blip>
                    <a:stretch>
                      <a:fillRect/>
                    </a:stretch>
                  </pic:blipFill>
                  <pic:spPr>
                    <a:xfrm>
                      <a:off x="0" y="0"/>
                      <a:ext cx="6051560" cy="4667505"/>
                    </a:xfrm>
                    <a:prstGeom prst="rect">
                      <a:avLst/>
                    </a:prstGeom>
                  </pic:spPr>
                </pic:pic>
              </a:graphicData>
            </a:graphic>
            <wp14:sizeRelH relativeFrom="page">
              <wp14:pctWidth>0</wp14:pctWidth>
            </wp14:sizeRelH>
            <wp14:sizeRelV relativeFrom="page">
              <wp14:pctHeight>0</wp14:pctHeight>
            </wp14:sizeRelV>
          </wp:anchor>
        </w:drawing>
      </w:r>
    </w:p>
    <w:p w14:paraId="22905096" w14:textId="77777777" w:rsidR="001A4FED" w:rsidRPr="00AD7399" w:rsidRDefault="001A4FED" w:rsidP="001A4FED"/>
    <w:p w14:paraId="15703DAC" w14:textId="77777777" w:rsidR="001A4FED" w:rsidRPr="00AD7399" w:rsidRDefault="001A4FED" w:rsidP="001A4FED"/>
    <w:p w14:paraId="0DFAA549" w14:textId="77777777" w:rsidR="001A4FED" w:rsidRPr="00AD7399" w:rsidRDefault="001A4FED" w:rsidP="001A4FED"/>
    <w:p w14:paraId="63A3A507" w14:textId="77777777" w:rsidR="001A4FED" w:rsidRPr="00AD7399" w:rsidRDefault="001A4FED" w:rsidP="001A4FED"/>
    <w:p w14:paraId="17FEF0A3" w14:textId="77777777" w:rsidR="001A4FED" w:rsidRPr="00AD7399" w:rsidRDefault="001A4FED" w:rsidP="001A4FED"/>
    <w:p w14:paraId="2A6250B1" w14:textId="34C7369C" w:rsidR="001A4FED" w:rsidRPr="00AD7399" w:rsidRDefault="00770069" w:rsidP="001A4FED">
      <w:r>
        <w:rPr>
          <w:noProof/>
        </w:rPr>
        <mc:AlternateContent>
          <mc:Choice Requires="wps">
            <w:drawing>
              <wp:anchor distT="0" distB="0" distL="114300" distR="114300" simplePos="0" relativeHeight="251662336" behindDoc="0" locked="0" layoutInCell="1" allowOverlap="1" wp14:anchorId="2C97D7F8" wp14:editId="6E61546C">
                <wp:simplePos x="0" y="0"/>
                <wp:positionH relativeFrom="margin">
                  <wp:posOffset>888308</wp:posOffset>
                </wp:positionH>
                <wp:positionV relativeFrom="paragraph">
                  <wp:posOffset>42306</wp:posOffset>
                </wp:positionV>
                <wp:extent cx="4652010" cy="86995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4652010" cy="869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927209" w14:textId="77777777" w:rsidR="001A4FED" w:rsidRPr="003131D8" w:rsidRDefault="001A4FED" w:rsidP="001A4FED">
                            <w:pPr>
                              <w:rPr>
                                <w:rFonts w:ascii="Source Sans Pro" w:hAnsi="Source Sans Pro"/>
                                <w:b/>
                                <w:bCs/>
                                <w:color w:val="533A82"/>
                                <w:sz w:val="84"/>
                                <w:szCs w:val="84"/>
                              </w:rPr>
                            </w:pPr>
                            <w:r>
                              <w:rPr>
                                <w:rFonts w:ascii="Source Sans Pro" w:hAnsi="Source Sans Pro"/>
                                <w:b/>
                                <w:bCs/>
                                <w:color w:val="533A82"/>
                                <w:sz w:val="84"/>
                                <w:szCs w:val="84"/>
                              </w:rPr>
                              <w:t xml:space="preserve">Health and Gender </w:t>
                            </w:r>
                          </w:p>
                          <w:p w14:paraId="172D856F" w14:textId="77777777" w:rsidR="001A4FED" w:rsidRPr="008233C2" w:rsidRDefault="001A4FED" w:rsidP="001A4FED">
                            <w:pPr>
                              <w:rPr>
                                <w:rFonts w:ascii="Source Sans Pro" w:hAnsi="Source Sans Pro"/>
                                <w:b/>
                                <w:color w:val="533A82"/>
                                <w:sz w:val="84"/>
                                <w:szCs w:val="84"/>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7D7F8" id="_x0000_t202" coordsize="21600,21600" o:spt="202" path="m,l,21600r21600,l21600,xe">
                <v:stroke joinstyle="miter"/>
                <v:path gradientshapeok="t" o:connecttype="rect"/>
              </v:shapetype>
              <v:shape id="Text Box 3" o:spid="_x0000_s1026" type="#_x0000_t202" style="position:absolute;margin-left:69.95pt;margin-top:3.35pt;width:366.3pt;height: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" filled="f" stroked="f">
                <v:textbox>
                  <w:txbxContent>
                    <w:p w14:paraId="12927209" w14:textId="77777777" w:rsidR="001A4FED" w:rsidRPr="003131D8" w:rsidRDefault="001A4FED" w:rsidP="001A4FED">
                      <w:pPr>
                        <w:rPr>
                          <w:rFonts w:ascii="Source Sans Pro" w:hAnsi="Source Sans Pro"/>
                          <w:b/>
                          <w:bCs/>
                          <w:color w:val="533A82"/>
                          <w:sz w:val="84"/>
                          <w:szCs w:val="84"/>
                        </w:rPr>
                      </w:pPr>
                      <w:r>
                        <w:rPr>
                          <w:rFonts w:ascii="Source Sans Pro" w:hAnsi="Source Sans Pro"/>
                          <w:b/>
                          <w:bCs/>
                          <w:color w:val="533A82"/>
                          <w:sz w:val="84"/>
                          <w:szCs w:val="84"/>
                        </w:rPr>
                        <w:t xml:space="preserve">Health and Gender </w:t>
                      </w:r>
                    </w:p>
                    <w:p w14:paraId="172D856F" w14:textId="77777777" w:rsidR="001A4FED" w:rsidRPr="008233C2" w:rsidRDefault="001A4FED" w:rsidP="001A4FED">
                      <w:pPr>
                        <w:rPr>
                          <w:rFonts w:ascii="Source Sans Pro" w:hAnsi="Source Sans Pro"/>
                          <w:b/>
                          <w:color w:val="533A82"/>
                          <w:sz w:val="84"/>
                          <w:szCs w:val="84"/>
                          <w:lang w:val="pt-PT"/>
                        </w:rPr>
                      </w:pPr>
                    </w:p>
                  </w:txbxContent>
                </v:textbox>
                <w10:wrap type="square" anchorx="margin"/>
              </v:shape>
            </w:pict>
          </mc:Fallback>
        </mc:AlternateContent>
      </w:r>
      <w:r>
        <w:rPr>
          <w:noProof/>
        </w:rPr>
        <mc:AlternateContent>
          <mc:Choice Requires="wps">
            <w:drawing>
              <wp:anchor distT="0" distB="0" distL="114300" distR="114300" simplePos="0" relativeHeight="251664384" behindDoc="1" locked="0" layoutInCell="1" allowOverlap="1" wp14:anchorId="6B53CFF0" wp14:editId="0B859BBD">
                <wp:simplePos x="0" y="0"/>
                <wp:positionH relativeFrom="column">
                  <wp:posOffset>880280</wp:posOffset>
                </wp:positionH>
                <wp:positionV relativeFrom="paragraph">
                  <wp:posOffset>9512</wp:posOffset>
                </wp:positionV>
                <wp:extent cx="4652442" cy="70476"/>
                <wp:effectExtent l="0" t="0" r="0" b="6350"/>
                <wp:wrapNone/>
                <wp:docPr id="39" name="Rectangle 39"/>
                <wp:cNvGraphicFramePr/>
                <a:graphic xmlns:a="http://schemas.openxmlformats.org/drawingml/2006/main">
                  <a:graphicData uri="http://schemas.microsoft.com/office/word/2010/wordprocessingShape">
                    <wps:wsp>
                      <wps:cNvSpPr/>
                      <wps:spPr>
                        <a:xfrm>
                          <a:off x="0" y="0"/>
                          <a:ext cx="4652442" cy="70476"/>
                        </a:xfrm>
                        <a:prstGeom prst="rect">
                          <a:avLst/>
                        </a:prstGeom>
                        <a:solidFill>
                          <a:srgbClr val="5339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D07C01" id="Rectangle 39" o:spid="_x0000_s1026" style="position:absolute;margin-left:69.3pt;margin-top:.75pt;width:366.35pt;height:5.5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" fillcolor="#533983" stroked="f" strokeweight="1pt"/>
            </w:pict>
          </mc:Fallback>
        </mc:AlternateContent>
      </w:r>
    </w:p>
    <w:p w14:paraId="18BE67FA" w14:textId="0C260A7A" w:rsidR="001A4FED" w:rsidRPr="00AD7399" w:rsidRDefault="001A4FED" w:rsidP="001A4FED"/>
    <w:p w14:paraId="5BA794D8" w14:textId="4AE49B85" w:rsidR="001A4FED" w:rsidRPr="00AD7399" w:rsidRDefault="005667EA" w:rsidP="001A4FED">
      <w:r>
        <w:rPr>
          <w:noProof/>
        </w:rPr>
        <mc:AlternateContent>
          <mc:Choice Requires="wps">
            <w:drawing>
              <wp:anchor distT="0" distB="0" distL="114300" distR="114300" simplePos="0" relativeHeight="251663360" behindDoc="0" locked="0" layoutInCell="1" allowOverlap="1" wp14:anchorId="54C3006C" wp14:editId="7C5C0F81">
                <wp:simplePos x="0" y="0"/>
                <wp:positionH relativeFrom="column">
                  <wp:posOffset>555744</wp:posOffset>
                </wp:positionH>
                <wp:positionV relativeFrom="paragraph">
                  <wp:posOffset>265574</wp:posOffset>
                </wp:positionV>
                <wp:extent cx="4733925" cy="1864995"/>
                <wp:effectExtent l="0" t="0" r="0" b="1905"/>
                <wp:wrapSquare wrapText="bothSides"/>
                <wp:docPr id="7" name="Text Box 7"/>
                <wp:cNvGraphicFramePr/>
                <a:graphic xmlns:a="http://schemas.openxmlformats.org/drawingml/2006/main">
                  <a:graphicData uri="http://schemas.microsoft.com/office/word/2010/wordprocessingShape">
                    <wps:wsp>
                      <wps:cNvSpPr txBox="1"/>
                      <wps:spPr>
                        <a:xfrm>
                          <a:off x="0" y="0"/>
                          <a:ext cx="4733925" cy="1864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9BDE68" w14:textId="77777777" w:rsidR="001A4FED" w:rsidRDefault="001A4FED" w:rsidP="001A4FED">
                            <w:pPr>
                              <w:rPr>
                                <w:rFonts w:ascii="Cormorant" w:hAnsi="Cormorant"/>
                                <w:i/>
                                <w:iCs/>
                                <w:color w:val="533A82"/>
                                <w:sz w:val="8"/>
                                <w:szCs w:val="8"/>
                              </w:rPr>
                            </w:pPr>
                            <w:r w:rsidRPr="00EE3DDD">
                              <w:rPr>
                                <w:rFonts w:ascii="Cormorant" w:hAnsi="Cormorant"/>
                                <w:bCs/>
                                <w:i/>
                                <w:iCs/>
                                <w:color w:val="533A82"/>
                                <w:sz w:val="44"/>
                                <w:szCs w:val="44"/>
                                <w:lang w:val="en-US"/>
                              </w:rPr>
                              <w:t xml:space="preserve">Briefing from the UK Women’s Budget Group on the gender implications of </w:t>
                            </w:r>
                            <w:r>
                              <w:rPr>
                                <w:rFonts w:ascii="Cormorant" w:hAnsi="Cormorant"/>
                                <w:bCs/>
                                <w:i/>
                                <w:iCs/>
                                <w:color w:val="533A82"/>
                                <w:sz w:val="44"/>
                                <w:szCs w:val="44"/>
                                <w:lang w:val="en-US"/>
                              </w:rPr>
                              <w:t xml:space="preserve">healthcare funding and staffing. </w:t>
                            </w:r>
                            <w:r>
                              <w:rPr>
                                <w:rFonts w:ascii="Cormorant" w:hAnsi="Cormorant"/>
                                <w:bCs/>
                                <w:i/>
                                <w:iCs/>
                                <w:color w:val="533A82"/>
                                <w:sz w:val="44"/>
                                <w:szCs w:val="44"/>
                                <w:lang w:val="en-US"/>
                              </w:rPr>
                              <w:br/>
                            </w:r>
                          </w:p>
                          <w:p w14:paraId="28B02D13" w14:textId="77777777" w:rsidR="001A4FED" w:rsidRPr="00570DAE" w:rsidRDefault="001A4FED" w:rsidP="001A4FED">
                            <w:pPr>
                              <w:rPr>
                                <w:rFonts w:ascii="Cormorant" w:hAnsi="Cormorant"/>
                                <w:i/>
                                <w:iCs/>
                                <w:color w:val="533A82"/>
                                <w:sz w:val="64"/>
                                <w:szCs w:val="64"/>
                              </w:rPr>
                            </w:pPr>
                            <w:r>
                              <w:rPr>
                                <w:rFonts w:ascii="Source Sans Pro" w:hAnsi="Source Sans Pro"/>
                                <w:b/>
                                <w:color w:val="533983"/>
                                <w:sz w:val="36"/>
                                <w:szCs w:val="36"/>
                              </w:rPr>
                              <w:t>October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3006C" id="Text Box 7" o:spid="_x0000_s1027" type="#_x0000_t202" style="position:absolute;margin-left:43.75pt;margin-top:20.9pt;width:372.75pt;height:1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" filled="f" stroked="f">
                <v:textbox>
                  <w:txbxContent>
                    <w:p w14:paraId="5A9BDE68" w14:textId="77777777" w:rsidR="001A4FED" w:rsidRDefault="001A4FED" w:rsidP="001A4FED">
                      <w:pPr>
                        <w:rPr>
                          <w:rFonts w:ascii="Cormorant" w:hAnsi="Cormorant"/>
                          <w:i/>
                          <w:iCs/>
                          <w:color w:val="533A82"/>
                          <w:sz w:val="8"/>
                          <w:szCs w:val="8"/>
                        </w:rPr>
                      </w:pPr>
                      <w:r w:rsidRPr="00EE3DDD">
                        <w:rPr>
                          <w:rFonts w:ascii="Cormorant" w:hAnsi="Cormorant"/>
                          <w:bCs/>
                          <w:i/>
                          <w:iCs/>
                          <w:color w:val="533A82"/>
                          <w:sz w:val="44"/>
                          <w:szCs w:val="44"/>
                          <w:lang w:val="en-US"/>
                        </w:rPr>
                        <w:t xml:space="preserve">Briefing from the UK Women’s Budget Group on the gender implications of </w:t>
                      </w:r>
                      <w:r>
                        <w:rPr>
                          <w:rFonts w:ascii="Cormorant" w:hAnsi="Cormorant"/>
                          <w:bCs/>
                          <w:i/>
                          <w:iCs/>
                          <w:color w:val="533A82"/>
                          <w:sz w:val="44"/>
                          <w:szCs w:val="44"/>
                          <w:lang w:val="en-US"/>
                        </w:rPr>
                        <w:t xml:space="preserve">healthcare funding and staffing. </w:t>
                      </w:r>
                      <w:r>
                        <w:rPr>
                          <w:rFonts w:ascii="Cormorant" w:hAnsi="Cormorant"/>
                          <w:bCs/>
                          <w:i/>
                          <w:iCs/>
                          <w:color w:val="533A82"/>
                          <w:sz w:val="44"/>
                          <w:szCs w:val="44"/>
                          <w:lang w:val="en-US"/>
                        </w:rPr>
                        <w:br/>
                      </w:r>
                    </w:p>
                    <w:p w14:paraId="28B02D13" w14:textId="77777777" w:rsidR="001A4FED" w:rsidRPr="00570DAE" w:rsidRDefault="001A4FED" w:rsidP="001A4FED">
                      <w:pPr>
                        <w:rPr>
                          <w:rFonts w:ascii="Cormorant" w:hAnsi="Cormorant"/>
                          <w:i/>
                          <w:iCs/>
                          <w:color w:val="533A82"/>
                          <w:sz w:val="64"/>
                          <w:szCs w:val="64"/>
                        </w:rPr>
                      </w:pPr>
                      <w:r>
                        <w:rPr>
                          <w:rFonts w:ascii="Source Sans Pro" w:hAnsi="Source Sans Pro"/>
                          <w:b/>
                          <w:color w:val="533983"/>
                          <w:sz w:val="36"/>
                          <w:szCs w:val="36"/>
                        </w:rPr>
                        <w:t>October 2019</w:t>
                      </w:r>
                    </w:p>
                  </w:txbxContent>
                </v:textbox>
                <w10:wrap type="square"/>
              </v:shape>
            </w:pict>
          </mc:Fallback>
        </mc:AlternateContent>
      </w:r>
    </w:p>
    <w:p w14:paraId="4706170F" w14:textId="10B35585" w:rsidR="001A4FED" w:rsidRPr="00AD7399" w:rsidRDefault="001A4FED" w:rsidP="001A4FED"/>
    <w:p w14:paraId="4FAF6633" w14:textId="6D97999F" w:rsidR="001A4FED" w:rsidRPr="00AD7399" w:rsidRDefault="001A4FED" w:rsidP="001A4FED"/>
    <w:p w14:paraId="16F0A4DF" w14:textId="3426E0F4" w:rsidR="001A4FED" w:rsidRPr="00AD7399" w:rsidRDefault="001A4FED" w:rsidP="001A4FED"/>
    <w:p w14:paraId="28F1B988" w14:textId="02A770F0" w:rsidR="001A4FED" w:rsidRPr="00AD7399" w:rsidRDefault="001A4FED" w:rsidP="001A4FED"/>
    <w:p w14:paraId="5C676AED" w14:textId="3A6EA749" w:rsidR="001A4FED" w:rsidRPr="00AD7399" w:rsidRDefault="001A4FED" w:rsidP="001A4FED"/>
    <w:p w14:paraId="067DDBBF" w14:textId="77777777" w:rsidR="001A4FED" w:rsidRPr="00AD7399" w:rsidRDefault="001A4FED" w:rsidP="001A4FED"/>
    <w:p w14:paraId="2563D31B" w14:textId="77777777" w:rsidR="001A4FED" w:rsidRPr="00AD7399" w:rsidRDefault="001A4FED" w:rsidP="001A4FED"/>
    <w:p w14:paraId="01A66670" w14:textId="77777777" w:rsidR="001A4FED" w:rsidRPr="00AD7399" w:rsidRDefault="001A4FED" w:rsidP="001A4FED"/>
    <w:p w14:paraId="67B48FEE" w14:textId="77777777" w:rsidR="001A4FED" w:rsidRPr="00AD7399" w:rsidRDefault="001A4FED" w:rsidP="001A4FED"/>
    <w:p w14:paraId="150294FA" w14:textId="77777777" w:rsidR="001A4FED" w:rsidRPr="00AD7399" w:rsidRDefault="001A4FED" w:rsidP="001A4FED"/>
    <w:p w14:paraId="1F19EEE6" w14:textId="77777777" w:rsidR="001A4FED" w:rsidRPr="00AD7399" w:rsidRDefault="001A4FED" w:rsidP="001A4FED"/>
    <w:p w14:paraId="40EEAA3F" w14:textId="77777777" w:rsidR="001A4FED" w:rsidRPr="00AD7399" w:rsidRDefault="001A4FED" w:rsidP="001A4FED"/>
    <w:p w14:paraId="1F0611AC" w14:textId="77777777" w:rsidR="001A4FED" w:rsidRPr="00AD7399" w:rsidRDefault="001A4FED" w:rsidP="001A4FED"/>
    <w:p w14:paraId="46E0C4B5" w14:textId="77777777" w:rsidR="001A4FED" w:rsidRPr="00AD7399" w:rsidRDefault="001A4FED" w:rsidP="001A4FED"/>
    <w:p w14:paraId="37E729B3" w14:textId="1E8F8F47" w:rsidR="001A4FED" w:rsidRPr="00AD7399" w:rsidRDefault="001A4FED" w:rsidP="001A4FED"/>
    <w:p w14:paraId="3A37789E" w14:textId="77777777" w:rsidR="001A4FED" w:rsidRPr="00AD7399" w:rsidRDefault="001A4FED" w:rsidP="001A4FED"/>
    <w:p w14:paraId="7D1B0EE6" w14:textId="77777777" w:rsidR="001A4FED" w:rsidRPr="00AD7399" w:rsidRDefault="001A4FED" w:rsidP="001A4FED"/>
    <w:p w14:paraId="12179507" w14:textId="5AB96B6D" w:rsidR="001A4FED" w:rsidRPr="00AD7399" w:rsidRDefault="001A4FED" w:rsidP="001A4FED"/>
    <w:p w14:paraId="2DBCF09B" w14:textId="77777777" w:rsidR="001A4FED" w:rsidRPr="00AD7399" w:rsidRDefault="001A4FED" w:rsidP="001A4FED"/>
    <w:p w14:paraId="44673397" w14:textId="786C46AB" w:rsidR="001A4FED" w:rsidRPr="00AD7399" w:rsidRDefault="001A4FED" w:rsidP="001A4FED">
      <w:r>
        <w:rPr>
          <w:noProof/>
        </w:rPr>
        <w:drawing>
          <wp:anchor distT="0" distB="0" distL="114300" distR="114300" simplePos="0" relativeHeight="251665408" behindDoc="0" locked="0" layoutInCell="1" allowOverlap="1" wp14:anchorId="4BAD65CD" wp14:editId="1FF952BA">
            <wp:simplePos x="0" y="0"/>
            <wp:positionH relativeFrom="column">
              <wp:posOffset>234308</wp:posOffset>
            </wp:positionH>
            <wp:positionV relativeFrom="paragraph">
              <wp:posOffset>19553</wp:posOffset>
            </wp:positionV>
            <wp:extent cx="1217930" cy="441960"/>
            <wp:effectExtent l="0" t="0" r="1270" b="0"/>
            <wp:wrapThrough wrapText="bothSides">
              <wp:wrapPolygon edited="0">
                <wp:start x="4505" y="0"/>
                <wp:lineTo x="0" y="4966"/>
                <wp:lineTo x="0" y="14897"/>
                <wp:lineTo x="8559" y="19862"/>
                <wp:lineTo x="10811" y="19862"/>
                <wp:lineTo x="21172" y="19862"/>
                <wp:lineTo x="21172" y="4966"/>
                <wp:lineTo x="6757" y="0"/>
                <wp:lineTo x="4505" y="0"/>
              </wp:wrapPolygon>
            </wp:wrapThrough>
            <wp:docPr id="28" name="Picture 28" descr="/Users/georgekirkpatrick/Documents/Projects/05creative/Womens Budget Group/Assets/WB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Users/georgekirkpatrick/Documents/Projects/05creative/Womens Budget Group/Assets/WBG logo.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7930" cy="441960"/>
                    </a:xfrm>
                    <a:prstGeom prst="rect">
                      <a:avLst/>
                    </a:prstGeom>
                    <a:noFill/>
                    <a:ln>
                      <a:noFill/>
                    </a:ln>
                  </pic:spPr>
                </pic:pic>
              </a:graphicData>
            </a:graphic>
          </wp:anchor>
        </w:drawing>
      </w:r>
    </w:p>
    <w:p w14:paraId="2B214B92" w14:textId="77777777" w:rsidR="001A4FED" w:rsidRDefault="001A4FED" w:rsidP="001A4FED"/>
    <w:p w14:paraId="7709C11F" w14:textId="2508F9B1" w:rsidR="00997092" w:rsidRPr="00A41A21" w:rsidRDefault="001C3E71" w:rsidP="00B447CA">
      <w:pPr>
        <w:pStyle w:val="Style1"/>
        <w:spacing w:line="269" w:lineRule="auto"/>
        <w:jc w:val="right"/>
        <w:rPr>
          <w:rFonts w:asciiTheme="minorHAnsi" w:hAnsiTheme="minorHAnsi" w:cstheme="minorHAnsi"/>
          <w:sz w:val="22"/>
          <w:szCs w:val="22"/>
        </w:rPr>
        <w:sectPr w:rsidR="00997092" w:rsidRPr="00A41A21" w:rsidSect="00997092">
          <w:footerReference w:type="default" r:id="rId10"/>
          <w:headerReference w:type="first" r:id="rId11"/>
          <w:footerReference w:type="first" r:id="rId12"/>
          <w:type w:val="continuous"/>
          <w:pgSz w:w="11906" w:h="16838"/>
          <w:pgMar w:top="720" w:right="720" w:bottom="720" w:left="720" w:header="708" w:footer="708" w:gutter="0"/>
          <w:cols w:space="708"/>
          <w:docGrid w:linePitch="360"/>
        </w:sectPr>
      </w:pPr>
      <w:r w:rsidRPr="00A41A21">
        <w:rPr>
          <w:rFonts w:asciiTheme="minorHAnsi" w:hAnsiTheme="minorHAnsi" w:cstheme="minorHAnsi"/>
          <w:noProof/>
          <w:sz w:val="22"/>
          <w:szCs w:val="22"/>
        </w:rPr>
        <w:lastRenderedPageBreak/>
        <w:drawing>
          <wp:inline distT="0" distB="0" distL="0" distR="0" wp14:anchorId="5FB34613" wp14:editId="7B942AEE">
            <wp:extent cx="1752600" cy="657225"/>
            <wp:effectExtent l="19050" t="0" r="0" b="0"/>
            <wp:docPr id="2" name="Picture 2" descr="C:\Users\Jerome\Documents\WHIPP\WBG\Management committee\Logo_suggestion_website_2016_11.jpg"/>
            <wp:cNvGraphicFramePr/>
            <a:graphic xmlns:a="http://schemas.openxmlformats.org/drawingml/2006/main">
              <a:graphicData uri="http://schemas.openxmlformats.org/drawingml/2006/picture">
                <pic:pic xmlns:pic="http://schemas.openxmlformats.org/drawingml/2006/picture">
                  <pic:nvPicPr>
                    <pic:cNvPr id="2050" name="Picture 2" descr="C:\Users\Jerome\Documents\WHIPP\WBG\Management committee\Logo_suggestion_website_2016_11.jpg"/>
                    <pic:cNvPicPr>
                      <a:picLocks noChangeAspect="1" noChangeArrowheads="1"/>
                    </pic:cNvPicPr>
                  </pic:nvPicPr>
                  <pic:blipFill>
                    <a:blip r:embed="rId13" cstate="print"/>
                    <a:srcRect/>
                    <a:stretch>
                      <a:fillRect/>
                    </a:stretch>
                  </pic:blipFill>
                  <pic:spPr bwMode="auto">
                    <a:xfrm>
                      <a:off x="0" y="0"/>
                      <a:ext cx="1752600" cy="657225"/>
                    </a:xfrm>
                    <a:prstGeom prst="rect">
                      <a:avLst/>
                    </a:prstGeom>
                    <a:noFill/>
                  </pic:spPr>
                </pic:pic>
              </a:graphicData>
            </a:graphic>
          </wp:inline>
        </w:drawing>
      </w:r>
    </w:p>
    <w:p w14:paraId="4C42AAA3" w14:textId="77777777" w:rsidR="00997092" w:rsidRPr="00B656DF" w:rsidRDefault="00997092" w:rsidP="00A41A21">
      <w:pPr>
        <w:pStyle w:val="Style1"/>
        <w:spacing w:line="269" w:lineRule="auto"/>
        <w:rPr>
          <w:rFonts w:ascii="Arial" w:hAnsi="Arial" w:cs="Arial"/>
          <w:color w:val="7030A0"/>
          <w:sz w:val="22"/>
          <w:szCs w:val="22"/>
        </w:rPr>
        <w:sectPr w:rsidR="00997092" w:rsidRPr="00B656DF" w:rsidSect="00997092">
          <w:type w:val="continuous"/>
          <w:pgSz w:w="11906" w:h="16838"/>
          <w:pgMar w:top="720" w:right="720" w:bottom="720" w:left="720" w:header="708" w:footer="708" w:gutter="0"/>
          <w:cols w:space="708"/>
          <w:docGrid w:linePitch="360"/>
        </w:sectPr>
      </w:pPr>
    </w:p>
    <w:bookmarkEnd w:id="0"/>
    <w:bookmarkEnd w:id="1"/>
    <w:p w14:paraId="79589F76" w14:textId="3626B43C" w:rsidR="00BD02D3" w:rsidRPr="00B656DF" w:rsidRDefault="00BA7BEC" w:rsidP="00B447CA">
      <w:pPr>
        <w:pStyle w:val="Heading1"/>
        <w:spacing w:before="0" w:line="269" w:lineRule="auto"/>
        <w:jc w:val="center"/>
        <w:rPr>
          <w:rFonts w:ascii="Arial" w:eastAsia="MS Gothic" w:hAnsi="Arial" w:cs="Arial"/>
          <w:noProof/>
          <w:color w:val="7030A0"/>
          <w:sz w:val="32"/>
          <w:szCs w:val="32"/>
          <w:lang w:val="en-GB" w:eastAsia="en-GB"/>
        </w:rPr>
      </w:pPr>
      <w:r w:rsidRPr="00B656DF">
        <w:rPr>
          <w:rFonts w:ascii="Arial" w:eastAsia="MS Gothic" w:hAnsi="Arial" w:cs="Arial"/>
          <w:noProof/>
          <w:color w:val="7030A0"/>
          <w:sz w:val="32"/>
          <w:szCs w:val="32"/>
          <w:lang w:val="en-GB" w:eastAsia="en-GB"/>
        </w:rPr>
        <w:t>Health and gender</w:t>
      </w:r>
    </w:p>
    <w:p w14:paraId="402C0DBC" w14:textId="645FB931" w:rsidR="00BD02D3" w:rsidRPr="00B656DF" w:rsidRDefault="001C3E71" w:rsidP="00B447CA">
      <w:pPr>
        <w:pStyle w:val="Heading1"/>
        <w:spacing w:before="0" w:line="269" w:lineRule="auto"/>
        <w:jc w:val="center"/>
        <w:rPr>
          <w:rFonts w:asciiTheme="minorHAnsi" w:hAnsiTheme="minorHAnsi" w:cstheme="minorHAnsi"/>
          <w:b w:val="0"/>
          <w:i/>
          <w:color w:val="000000" w:themeColor="text1"/>
          <w:sz w:val="22"/>
          <w:szCs w:val="22"/>
        </w:rPr>
      </w:pPr>
      <w:r w:rsidRPr="00B656DF">
        <w:rPr>
          <w:rFonts w:asciiTheme="minorHAnsi" w:hAnsiTheme="minorHAnsi" w:cstheme="minorHAnsi"/>
          <w:b w:val="0"/>
          <w:i/>
          <w:color w:val="000000" w:themeColor="text1"/>
          <w:sz w:val="22"/>
          <w:szCs w:val="22"/>
        </w:rPr>
        <w:t xml:space="preserve">Briefing from the </w:t>
      </w:r>
      <w:r w:rsidRPr="00B656DF">
        <w:rPr>
          <w:rFonts w:asciiTheme="minorHAnsi" w:hAnsiTheme="minorHAnsi" w:cstheme="minorHAnsi"/>
          <w:i/>
          <w:color w:val="000000" w:themeColor="text1"/>
          <w:sz w:val="22"/>
          <w:szCs w:val="22"/>
        </w:rPr>
        <w:t>UK Women’s Budget Group</w:t>
      </w:r>
      <w:r w:rsidRPr="00B656DF">
        <w:rPr>
          <w:rFonts w:asciiTheme="minorHAnsi" w:hAnsiTheme="minorHAnsi" w:cstheme="minorHAnsi"/>
          <w:b w:val="0"/>
          <w:i/>
          <w:color w:val="000000" w:themeColor="text1"/>
          <w:sz w:val="22"/>
          <w:szCs w:val="22"/>
        </w:rPr>
        <w:t xml:space="preserve"> on the impact of </w:t>
      </w:r>
      <w:r w:rsidR="0046017B" w:rsidRPr="00B656DF">
        <w:rPr>
          <w:rFonts w:asciiTheme="minorHAnsi" w:hAnsiTheme="minorHAnsi" w:cstheme="minorHAnsi"/>
          <w:b w:val="0"/>
          <w:i/>
          <w:color w:val="000000" w:themeColor="text1"/>
          <w:sz w:val="22"/>
          <w:szCs w:val="22"/>
        </w:rPr>
        <w:t>changes in</w:t>
      </w:r>
      <w:r w:rsidRPr="00B656DF">
        <w:rPr>
          <w:rFonts w:asciiTheme="minorHAnsi" w:hAnsiTheme="minorHAnsi" w:cstheme="minorHAnsi"/>
          <w:b w:val="0"/>
          <w:i/>
          <w:color w:val="000000" w:themeColor="text1"/>
          <w:sz w:val="22"/>
          <w:szCs w:val="22"/>
        </w:rPr>
        <w:t xml:space="preserve"> </w:t>
      </w:r>
      <w:r w:rsidR="00BA7BEC" w:rsidRPr="00B656DF">
        <w:rPr>
          <w:rFonts w:asciiTheme="minorHAnsi" w:hAnsiTheme="minorHAnsi" w:cstheme="minorHAnsi"/>
          <w:b w:val="0"/>
          <w:i/>
          <w:color w:val="000000" w:themeColor="text1"/>
          <w:sz w:val="22"/>
          <w:szCs w:val="22"/>
        </w:rPr>
        <w:t>health</w:t>
      </w:r>
      <w:r w:rsidR="0046017B" w:rsidRPr="00B656DF">
        <w:rPr>
          <w:rFonts w:asciiTheme="minorHAnsi" w:hAnsiTheme="minorHAnsi" w:cstheme="minorHAnsi"/>
          <w:b w:val="0"/>
          <w:i/>
          <w:color w:val="000000" w:themeColor="text1"/>
          <w:sz w:val="22"/>
          <w:szCs w:val="22"/>
        </w:rPr>
        <w:t xml:space="preserve"> policy</w:t>
      </w:r>
      <w:r w:rsidRPr="00B656DF">
        <w:rPr>
          <w:rFonts w:asciiTheme="minorHAnsi" w:hAnsiTheme="minorHAnsi" w:cstheme="minorHAnsi"/>
          <w:b w:val="0"/>
          <w:i/>
          <w:color w:val="000000" w:themeColor="text1"/>
          <w:sz w:val="22"/>
          <w:szCs w:val="22"/>
        </w:rPr>
        <w:t xml:space="preserve"> on women</w:t>
      </w:r>
    </w:p>
    <w:p w14:paraId="2CF7C956" w14:textId="2AF3A211" w:rsidR="00997092" w:rsidRPr="00B656DF" w:rsidRDefault="001C3E71" w:rsidP="00BD02D3">
      <w:pPr>
        <w:pStyle w:val="Heading1"/>
        <w:spacing w:before="0" w:line="269" w:lineRule="auto"/>
        <w:jc w:val="center"/>
        <w:rPr>
          <w:rFonts w:asciiTheme="minorHAnsi" w:eastAsia="MS Gothic" w:hAnsiTheme="minorHAnsi" w:cstheme="minorHAnsi"/>
          <w:b w:val="0"/>
          <w:i/>
          <w:noProof/>
          <w:color w:val="000000" w:themeColor="text1"/>
          <w:sz w:val="22"/>
          <w:szCs w:val="22"/>
          <w:lang w:val="en-GB" w:eastAsia="en-GB"/>
        </w:rPr>
      </w:pPr>
      <w:r w:rsidRPr="00B656DF">
        <w:rPr>
          <w:rFonts w:asciiTheme="minorHAnsi" w:hAnsiTheme="minorHAnsi" w:cstheme="minorHAnsi"/>
          <w:b w:val="0"/>
          <w:i/>
          <w:color w:val="000000" w:themeColor="text1"/>
          <w:sz w:val="22"/>
          <w:szCs w:val="22"/>
        </w:rPr>
        <w:t xml:space="preserve"> </w:t>
      </w:r>
    </w:p>
    <w:p w14:paraId="63A1BAFD" w14:textId="77777777" w:rsidR="00BA7BEC" w:rsidRPr="00B656DF" w:rsidRDefault="00997092" w:rsidP="00BA7BEC">
      <w:pPr>
        <w:pBdr>
          <w:top w:val="single" w:sz="4" w:space="1" w:color="auto"/>
          <w:left w:val="single" w:sz="4" w:space="4" w:color="auto"/>
          <w:bottom w:val="single" w:sz="4" w:space="1" w:color="auto"/>
          <w:right w:val="single" w:sz="4" w:space="4" w:color="auto"/>
        </w:pBdr>
        <w:spacing w:line="269" w:lineRule="auto"/>
        <w:rPr>
          <w:rFonts w:asciiTheme="minorHAnsi" w:hAnsiTheme="minorHAnsi" w:cstheme="minorHAnsi"/>
          <w:b/>
          <w:i/>
        </w:rPr>
      </w:pPr>
      <w:r w:rsidRPr="00B656DF">
        <w:rPr>
          <w:rFonts w:asciiTheme="minorHAnsi" w:hAnsiTheme="minorHAnsi" w:cstheme="minorHAnsi"/>
          <w:b/>
        </w:rPr>
        <w:t xml:space="preserve">Key </w:t>
      </w:r>
      <w:r w:rsidR="00DF6190" w:rsidRPr="00B656DF">
        <w:rPr>
          <w:rFonts w:asciiTheme="minorHAnsi" w:hAnsiTheme="minorHAnsi" w:cstheme="minorHAnsi"/>
          <w:b/>
        </w:rPr>
        <w:t>points</w:t>
      </w:r>
      <w:r w:rsidRPr="00B656DF">
        <w:rPr>
          <w:rFonts w:asciiTheme="minorHAnsi" w:hAnsiTheme="minorHAnsi" w:cstheme="minorHAnsi"/>
          <w:b/>
        </w:rPr>
        <w:t xml:space="preserve"> </w:t>
      </w:r>
    </w:p>
    <w:p w14:paraId="4CAC94DC" w14:textId="78E977D5" w:rsidR="00AF2755" w:rsidRPr="00AF2755" w:rsidRDefault="00BA7BEC" w:rsidP="00BA7BEC">
      <w:pPr>
        <w:pStyle w:val="ListParagraph"/>
        <w:numPr>
          <w:ilvl w:val="0"/>
          <w:numId w:val="1"/>
        </w:numPr>
        <w:pBdr>
          <w:top w:val="single" w:sz="4" w:space="1" w:color="auto"/>
          <w:left w:val="single" w:sz="4" w:space="4" w:color="auto"/>
          <w:bottom w:val="single" w:sz="4" w:space="1" w:color="auto"/>
          <w:right w:val="single" w:sz="4" w:space="4" w:color="auto"/>
        </w:pBdr>
        <w:spacing w:line="269" w:lineRule="auto"/>
        <w:rPr>
          <w:rFonts w:asciiTheme="minorHAnsi" w:hAnsiTheme="minorHAnsi" w:cstheme="minorHAnsi"/>
          <w:b/>
          <w:i/>
        </w:rPr>
      </w:pPr>
      <w:r w:rsidRPr="00B656DF">
        <w:rPr>
          <w:i/>
        </w:rPr>
        <w:t xml:space="preserve">Over the last decade </w:t>
      </w:r>
      <w:r w:rsidRPr="00B656DF">
        <w:rPr>
          <w:b/>
          <w:i/>
        </w:rPr>
        <w:t xml:space="preserve">health services have seen some of the lowest spending increases </w:t>
      </w:r>
      <w:r w:rsidRPr="00B656DF">
        <w:rPr>
          <w:i/>
        </w:rPr>
        <w:t xml:space="preserve">in their history. </w:t>
      </w:r>
    </w:p>
    <w:p w14:paraId="2FA725B9" w14:textId="4EBDB803" w:rsidR="00AF2755" w:rsidRPr="00AF2755" w:rsidRDefault="00AF2755" w:rsidP="00BA7BEC">
      <w:pPr>
        <w:pStyle w:val="ListParagraph"/>
        <w:numPr>
          <w:ilvl w:val="0"/>
          <w:numId w:val="1"/>
        </w:numPr>
        <w:pBdr>
          <w:top w:val="single" w:sz="4" w:space="1" w:color="auto"/>
          <w:left w:val="single" w:sz="4" w:space="4" w:color="auto"/>
          <w:bottom w:val="single" w:sz="4" w:space="1" w:color="auto"/>
          <w:right w:val="single" w:sz="4" w:space="4" w:color="auto"/>
        </w:pBdr>
        <w:spacing w:line="269" w:lineRule="auto"/>
        <w:rPr>
          <w:rFonts w:asciiTheme="minorHAnsi" w:hAnsiTheme="minorHAnsi" w:cstheme="minorHAnsi"/>
          <w:bCs/>
          <w:i/>
        </w:rPr>
      </w:pPr>
      <w:r w:rsidRPr="00AF2755">
        <w:rPr>
          <w:rFonts w:asciiTheme="minorHAnsi" w:hAnsiTheme="minorHAnsi" w:cstheme="minorHAnsi"/>
          <w:bCs/>
          <w:i/>
        </w:rPr>
        <w:t>Budgets rose by 1.5 per cent each year on average in the 10 years between 2009/10 to 2018/19, compared to the 3.7 per cent average rises since the NHS was established.</w:t>
      </w:r>
    </w:p>
    <w:p w14:paraId="6D29BAD8" w14:textId="13D7A4AD" w:rsidR="00BA7BEC" w:rsidRPr="00AF2755" w:rsidRDefault="00CE04A4" w:rsidP="00BA7BEC">
      <w:pPr>
        <w:pStyle w:val="ListParagraph"/>
        <w:numPr>
          <w:ilvl w:val="0"/>
          <w:numId w:val="1"/>
        </w:numPr>
        <w:pBdr>
          <w:top w:val="single" w:sz="4" w:space="1" w:color="auto"/>
          <w:left w:val="single" w:sz="4" w:space="4" w:color="auto"/>
          <w:bottom w:val="single" w:sz="4" w:space="1" w:color="auto"/>
          <w:right w:val="single" w:sz="4" w:space="4" w:color="auto"/>
        </w:pBdr>
        <w:spacing w:line="269" w:lineRule="auto"/>
        <w:rPr>
          <w:rFonts w:asciiTheme="minorHAnsi" w:hAnsiTheme="minorHAnsi" w:cstheme="minorHAnsi"/>
          <w:b/>
          <w:i/>
        </w:rPr>
      </w:pPr>
      <w:r w:rsidRPr="00B656DF">
        <w:rPr>
          <w:i/>
        </w:rPr>
        <w:t xml:space="preserve">In </w:t>
      </w:r>
      <w:r w:rsidR="00092C0B" w:rsidRPr="00B656DF">
        <w:rPr>
          <w:i/>
        </w:rPr>
        <w:t xml:space="preserve">June 2018, the government announced </w:t>
      </w:r>
      <w:r w:rsidR="00092C0B" w:rsidRPr="00B656DF">
        <w:rPr>
          <w:b/>
          <w:i/>
        </w:rPr>
        <w:t>an additional £20bn in real terms for the NHS</w:t>
      </w:r>
      <w:r w:rsidR="00092C0B" w:rsidRPr="00B656DF">
        <w:rPr>
          <w:i/>
        </w:rPr>
        <w:t xml:space="preserve"> in England in the five years to 2023/24.</w:t>
      </w:r>
    </w:p>
    <w:p w14:paraId="52D531C6" w14:textId="217AA3C5" w:rsidR="00AF2755" w:rsidRPr="00B656DF" w:rsidRDefault="00AF2755" w:rsidP="00BA7BEC">
      <w:pPr>
        <w:pStyle w:val="ListParagraph"/>
        <w:numPr>
          <w:ilvl w:val="0"/>
          <w:numId w:val="1"/>
        </w:numPr>
        <w:pBdr>
          <w:top w:val="single" w:sz="4" w:space="1" w:color="auto"/>
          <w:left w:val="single" w:sz="4" w:space="4" w:color="auto"/>
          <w:bottom w:val="single" w:sz="4" w:space="1" w:color="auto"/>
          <w:right w:val="single" w:sz="4" w:space="4" w:color="auto"/>
        </w:pBdr>
        <w:spacing w:line="269" w:lineRule="auto"/>
        <w:rPr>
          <w:rFonts w:asciiTheme="minorHAnsi" w:hAnsiTheme="minorHAnsi" w:cstheme="minorHAnsi"/>
          <w:b/>
          <w:i/>
        </w:rPr>
      </w:pPr>
      <w:r>
        <w:rPr>
          <w:i/>
        </w:rPr>
        <w:t>This was followed by an announcement in the spending review of an additional £33.9bn for the NHS by 2023/24.</w:t>
      </w:r>
    </w:p>
    <w:p w14:paraId="14BCC151" w14:textId="496BDC9D" w:rsidR="00092C0B" w:rsidRPr="00B656DF" w:rsidRDefault="00092C0B" w:rsidP="00092C0B">
      <w:pPr>
        <w:pStyle w:val="ListParagraph"/>
        <w:numPr>
          <w:ilvl w:val="0"/>
          <w:numId w:val="1"/>
        </w:numPr>
        <w:pBdr>
          <w:top w:val="single" w:sz="4" w:space="1" w:color="auto"/>
          <w:left w:val="single" w:sz="4" w:space="4" w:color="auto"/>
          <w:bottom w:val="single" w:sz="4" w:space="1" w:color="auto"/>
          <w:right w:val="single" w:sz="4" w:space="4" w:color="auto"/>
        </w:pBdr>
        <w:spacing w:line="269" w:lineRule="auto"/>
        <w:rPr>
          <w:i/>
        </w:rPr>
      </w:pPr>
      <w:r w:rsidRPr="00B656DF">
        <w:rPr>
          <w:i/>
        </w:rPr>
        <w:t>While th</w:t>
      </w:r>
      <w:r w:rsidR="004E3B95">
        <w:rPr>
          <w:i/>
        </w:rPr>
        <w:t xml:space="preserve">is additional spending </w:t>
      </w:r>
      <w:proofErr w:type="gramStart"/>
      <w:r w:rsidR="004E3B95">
        <w:rPr>
          <w:i/>
        </w:rPr>
        <w:t xml:space="preserve">is </w:t>
      </w:r>
      <w:r w:rsidRPr="00B656DF">
        <w:rPr>
          <w:i/>
        </w:rPr>
        <w:t xml:space="preserve"> significantly</w:t>
      </w:r>
      <w:proofErr w:type="gramEnd"/>
      <w:r w:rsidRPr="00B656DF">
        <w:rPr>
          <w:i/>
        </w:rPr>
        <w:t xml:space="preserve"> higher than funding increases over the past eight years,</w:t>
      </w:r>
      <w:r w:rsidR="004E3B95">
        <w:rPr>
          <w:i/>
        </w:rPr>
        <w:t xml:space="preserve"> it is still below the historical average</w:t>
      </w:r>
      <w:r w:rsidR="00327B00">
        <w:rPr>
          <w:i/>
        </w:rPr>
        <w:t xml:space="preserve"> </w:t>
      </w:r>
      <w:r w:rsidRPr="00B656DF">
        <w:rPr>
          <w:i/>
        </w:rPr>
        <w:t xml:space="preserve">and </w:t>
      </w:r>
      <w:r w:rsidRPr="00B656DF">
        <w:rPr>
          <w:b/>
          <w:i/>
        </w:rPr>
        <w:t>below the 4% annual increase that the King</w:t>
      </w:r>
      <w:r w:rsidR="00DA0470" w:rsidRPr="00B656DF">
        <w:rPr>
          <w:b/>
          <w:i/>
        </w:rPr>
        <w:t>’</w:t>
      </w:r>
      <w:r w:rsidRPr="00B656DF">
        <w:rPr>
          <w:b/>
          <w:i/>
        </w:rPr>
        <w:t>s Fund and others have argued is required</w:t>
      </w:r>
      <w:r w:rsidRPr="00B656DF">
        <w:rPr>
          <w:i/>
        </w:rPr>
        <w:t xml:space="preserve"> to improve services after years of underfunding.</w:t>
      </w:r>
    </w:p>
    <w:p w14:paraId="0B765AD8" w14:textId="33CC92A0" w:rsidR="00BA7BEC" w:rsidRPr="00B656DF" w:rsidRDefault="00092C0B" w:rsidP="00092C0B">
      <w:pPr>
        <w:pStyle w:val="ListParagraph"/>
        <w:numPr>
          <w:ilvl w:val="0"/>
          <w:numId w:val="1"/>
        </w:numPr>
        <w:pBdr>
          <w:top w:val="single" w:sz="4" w:space="1" w:color="auto"/>
          <w:left w:val="single" w:sz="4" w:space="4" w:color="auto"/>
          <w:bottom w:val="single" w:sz="4" w:space="1" w:color="auto"/>
          <w:right w:val="single" w:sz="4" w:space="4" w:color="auto"/>
        </w:pBdr>
        <w:spacing w:line="269" w:lineRule="auto"/>
        <w:rPr>
          <w:i/>
        </w:rPr>
      </w:pPr>
      <w:r w:rsidRPr="00B656DF">
        <w:rPr>
          <w:i/>
        </w:rPr>
        <w:t>As a result</w:t>
      </w:r>
      <w:r w:rsidR="00327B00">
        <w:rPr>
          <w:i/>
        </w:rPr>
        <w:t xml:space="preserve"> of sustained underfunding</w:t>
      </w:r>
      <w:r w:rsidRPr="00B656DF">
        <w:rPr>
          <w:i/>
        </w:rPr>
        <w:t xml:space="preserve"> </w:t>
      </w:r>
      <w:r w:rsidRPr="00B656DF">
        <w:rPr>
          <w:b/>
          <w:i/>
        </w:rPr>
        <w:t>health services remain severely strained and w</w:t>
      </w:r>
      <w:r w:rsidR="00BA7BEC" w:rsidRPr="00B656DF">
        <w:rPr>
          <w:b/>
          <w:i/>
        </w:rPr>
        <w:t>omen</w:t>
      </w:r>
      <w:r w:rsidR="00D37377" w:rsidRPr="00B656DF">
        <w:rPr>
          <w:b/>
          <w:i/>
        </w:rPr>
        <w:t xml:space="preserve"> – as </w:t>
      </w:r>
      <w:proofErr w:type="gramStart"/>
      <w:r w:rsidRPr="00B656DF">
        <w:rPr>
          <w:b/>
          <w:i/>
        </w:rPr>
        <w:t>the majority of</w:t>
      </w:r>
      <w:proofErr w:type="gramEnd"/>
      <w:r w:rsidRPr="00B656DF">
        <w:rPr>
          <w:b/>
          <w:i/>
        </w:rPr>
        <w:t xml:space="preserve"> patients, staff and unpaid carers</w:t>
      </w:r>
      <w:r w:rsidR="00D37377" w:rsidRPr="00B656DF">
        <w:rPr>
          <w:b/>
          <w:i/>
        </w:rPr>
        <w:t xml:space="preserve"> – have borne </w:t>
      </w:r>
      <w:r w:rsidRPr="00B656DF">
        <w:rPr>
          <w:b/>
          <w:i/>
        </w:rPr>
        <w:t>the brunt of these impacts</w:t>
      </w:r>
      <w:r w:rsidR="00D37377" w:rsidRPr="00B656DF">
        <w:rPr>
          <w:i/>
        </w:rPr>
        <w:t xml:space="preserve">. This has had </w:t>
      </w:r>
      <w:proofErr w:type="gramStart"/>
      <w:r w:rsidR="00D37377" w:rsidRPr="00B656DF">
        <w:rPr>
          <w:i/>
        </w:rPr>
        <w:t>a number of</w:t>
      </w:r>
      <w:proofErr w:type="gramEnd"/>
      <w:r w:rsidR="00D37377" w:rsidRPr="00B656DF">
        <w:rPr>
          <w:i/>
        </w:rPr>
        <w:t xml:space="preserve"> profound effects, including on life expectancy. Recent data shows that more older people, particularly older women, are dying than expected given historical trends.</w:t>
      </w:r>
    </w:p>
    <w:p w14:paraId="120E5B15" w14:textId="625DB1BE" w:rsidR="00403C3F" w:rsidRPr="00B656DF" w:rsidRDefault="00403C3F" w:rsidP="008655A8">
      <w:pPr>
        <w:pStyle w:val="ListParagraph"/>
        <w:numPr>
          <w:ilvl w:val="0"/>
          <w:numId w:val="1"/>
        </w:numPr>
        <w:pBdr>
          <w:top w:val="single" w:sz="4" w:space="1" w:color="auto"/>
          <w:left w:val="single" w:sz="4" w:space="4" w:color="auto"/>
          <w:bottom w:val="single" w:sz="4" w:space="1" w:color="auto"/>
          <w:right w:val="single" w:sz="4" w:space="4" w:color="auto"/>
        </w:pBdr>
        <w:spacing w:line="269" w:lineRule="auto"/>
        <w:sectPr w:rsidR="00403C3F" w:rsidRPr="00B656DF" w:rsidSect="00997092">
          <w:type w:val="continuous"/>
          <w:pgSz w:w="11906" w:h="16838"/>
          <w:pgMar w:top="720" w:right="720" w:bottom="720" w:left="720" w:header="708" w:footer="708" w:gutter="0"/>
          <w:cols w:space="708"/>
          <w:docGrid w:linePitch="360"/>
        </w:sectPr>
      </w:pPr>
      <w:bookmarkStart w:id="3" w:name="_17dp8vu" w:colFirst="0" w:colLast="0"/>
      <w:bookmarkEnd w:id="3"/>
    </w:p>
    <w:p w14:paraId="0681FF73" w14:textId="0B20527A" w:rsidR="00861C6D" w:rsidRPr="00327B00" w:rsidRDefault="00B656DF" w:rsidP="00327B00">
      <w:pPr>
        <w:pStyle w:val="Style1"/>
        <w:spacing w:before="240" w:after="120" w:line="276" w:lineRule="auto"/>
        <w:rPr>
          <w:rStyle w:val="Style2Char"/>
          <w:rFonts w:asciiTheme="minorHAnsi" w:hAnsiTheme="minorHAnsi" w:cstheme="minorHAnsi"/>
          <w:sz w:val="22"/>
          <w:szCs w:val="22"/>
        </w:rPr>
      </w:pPr>
      <w:r>
        <w:rPr>
          <w:rStyle w:val="Style2Char"/>
          <w:rFonts w:asciiTheme="minorHAnsi" w:hAnsiTheme="minorHAnsi" w:cstheme="minorHAnsi"/>
          <w:szCs w:val="22"/>
        </w:rPr>
        <w:br/>
      </w:r>
      <w:r w:rsidR="00BA7BEC" w:rsidRPr="00327B00">
        <w:rPr>
          <w:rStyle w:val="Style2Char"/>
          <w:rFonts w:asciiTheme="minorHAnsi" w:hAnsiTheme="minorHAnsi" w:cstheme="minorHAnsi"/>
          <w:sz w:val="22"/>
          <w:szCs w:val="22"/>
        </w:rPr>
        <w:t>NHS funding</w:t>
      </w:r>
    </w:p>
    <w:p w14:paraId="7BB245A8" w14:textId="2C23475E" w:rsidR="004E3B95" w:rsidRPr="00327B00" w:rsidRDefault="004E3B95" w:rsidP="00327B00">
      <w:pPr>
        <w:spacing w:line="276" w:lineRule="auto"/>
        <w:rPr>
          <w:rFonts w:asciiTheme="minorHAnsi" w:hAnsiTheme="minorHAnsi" w:cstheme="minorHAnsi"/>
          <w:bCs/>
          <w:i/>
        </w:rPr>
      </w:pPr>
      <w:r w:rsidRPr="00327B00">
        <w:rPr>
          <w:rFonts w:asciiTheme="minorHAnsi" w:hAnsiTheme="minorHAnsi" w:cstheme="minorHAnsi"/>
          <w:iCs/>
        </w:rPr>
        <w:t xml:space="preserve">Since the financial crisis, funding for the Department of Health and Social Care has been at a historically low level. Between 2009/10 and 2018/19 budgets rose by 1.5% a year on average. This compares to </w:t>
      </w:r>
      <w:r w:rsidRPr="00327B00">
        <w:rPr>
          <w:rFonts w:asciiTheme="minorHAnsi" w:hAnsiTheme="minorHAnsi" w:cstheme="minorHAnsi"/>
          <w:bCs/>
          <w:iCs/>
        </w:rPr>
        <w:t>3.7 per cent average rises since the NHS was established.</w:t>
      </w:r>
      <w:r w:rsidRPr="00327B00">
        <w:rPr>
          <w:rStyle w:val="FootnoteReference"/>
          <w:rFonts w:asciiTheme="minorHAnsi" w:hAnsiTheme="minorHAnsi" w:cstheme="minorHAnsi"/>
          <w:bCs/>
          <w:iCs/>
        </w:rPr>
        <w:footnoteReference w:id="1"/>
      </w:r>
    </w:p>
    <w:p w14:paraId="377230F7" w14:textId="61064AAE" w:rsidR="00403C3F" w:rsidRPr="00327B00" w:rsidRDefault="00E17854" w:rsidP="00327B00">
      <w:pPr>
        <w:spacing w:line="276" w:lineRule="auto"/>
        <w:rPr>
          <w:rFonts w:asciiTheme="minorHAnsi" w:hAnsiTheme="minorHAnsi" w:cstheme="minorHAnsi"/>
        </w:rPr>
      </w:pPr>
      <w:r w:rsidRPr="00327B00">
        <w:rPr>
          <w:rFonts w:asciiTheme="minorHAnsi" w:hAnsiTheme="minorHAnsi" w:cstheme="minorHAnsi"/>
        </w:rPr>
        <w:t>In the 2019 Spending Review the Chancellor announced increased spending of £33.9bn for the NHS by 2023-24. This was in addition to the £20bn by 2023/4 announced i</w:t>
      </w:r>
      <w:r w:rsidR="00403C3F" w:rsidRPr="00327B00">
        <w:rPr>
          <w:rFonts w:asciiTheme="minorHAnsi" w:hAnsiTheme="minorHAnsi" w:cstheme="minorHAnsi"/>
        </w:rPr>
        <w:t>n June 2018</w:t>
      </w:r>
      <w:r w:rsidRPr="00327B00">
        <w:rPr>
          <w:rFonts w:asciiTheme="minorHAnsi" w:hAnsiTheme="minorHAnsi" w:cstheme="minorHAnsi"/>
        </w:rPr>
        <w:t xml:space="preserve"> and</w:t>
      </w:r>
      <w:r w:rsidR="00E13D3B" w:rsidRPr="00327B00">
        <w:rPr>
          <w:rFonts w:asciiTheme="minorHAnsi" w:hAnsiTheme="minorHAnsi" w:cstheme="minorHAnsi"/>
        </w:rPr>
        <w:t xml:space="preserve"> confirmed in the 2018 Budget. </w:t>
      </w:r>
      <w:r w:rsidR="00403C3F" w:rsidRPr="00327B00">
        <w:rPr>
          <w:rFonts w:asciiTheme="minorHAnsi" w:hAnsiTheme="minorHAnsi" w:cstheme="minorHAnsi"/>
        </w:rPr>
        <w:t>The June announcement follows additional funding of £6.3bn over five years outlined in the Autumn 2017 budget.</w:t>
      </w:r>
      <w:r w:rsidR="00403C3F" w:rsidRPr="00327B00">
        <w:rPr>
          <w:rStyle w:val="FootnoteReference"/>
          <w:rFonts w:asciiTheme="minorHAnsi" w:hAnsiTheme="minorHAnsi" w:cstheme="minorHAnsi"/>
        </w:rPr>
        <w:footnoteReference w:id="2"/>
      </w:r>
    </w:p>
    <w:p w14:paraId="4BB8C6D7" w14:textId="6E6871FD" w:rsidR="00E17854" w:rsidRPr="00327B00" w:rsidRDefault="00E17854" w:rsidP="00327B00">
      <w:pPr>
        <w:spacing w:line="276" w:lineRule="auto"/>
        <w:rPr>
          <w:rFonts w:asciiTheme="minorHAnsi" w:hAnsiTheme="minorHAnsi" w:cstheme="minorHAnsi"/>
        </w:rPr>
      </w:pPr>
      <w:r w:rsidRPr="00327B00">
        <w:rPr>
          <w:rFonts w:asciiTheme="minorHAnsi" w:hAnsiTheme="minorHAnsi" w:cstheme="minorHAnsi"/>
        </w:rPr>
        <w:t>This increase of 3.4</w:t>
      </w:r>
      <w:proofErr w:type="gramStart"/>
      <w:r w:rsidRPr="00327B00">
        <w:rPr>
          <w:rFonts w:asciiTheme="minorHAnsi" w:hAnsiTheme="minorHAnsi" w:cstheme="minorHAnsi"/>
        </w:rPr>
        <w:t>%  is</w:t>
      </w:r>
      <w:proofErr w:type="gramEnd"/>
      <w:r w:rsidRPr="00327B00">
        <w:rPr>
          <w:rFonts w:asciiTheme="minorHAnsi" w:hAnsiTheme="minorHAnsi" w:cstheme="minorHAnsi"/>
        </w:rPr>
        <w:t xml:space="preserve"> less than the long-term historical growth of 3.7% and less than the Kings Fund has estimated is needed to improve services (4%).</w:t>
      </w:r>
      <w:r w:rsidRPr="00327B00">
        <w:rPr>
          <w:rStyle w:val="FootnoteReference"/>
          <w:rFonts w:asciiTheme="minorHAnsi" w:hAnsiTheme="minorHAnsi" w:cstheme="minorHAnsi"/>
        </w:rPr>
        <w:footnoteReference w:id="3"/>
      </w:r>
    </w:p>
    <w:p w14:paraId="160BFFBF" w14:textId="77777777" w:rsidR="00327B00" w:rsidRDefault="00327B00" w:rsidP="00327B00">
      <w:pPr>
        <w:spacing w:line="276" w:lineRule="auto"/>
        <w:rPr>
          <w:rFonts w:asciiTheme="minorHAnsi" w:hAnsiTheme="minorHAnsi" w:cstheme="minorHAnsi"/>
        </w:rPr>
      </w:pPr>
    </w:p>
    <w:p w14:paraId="78D3BF8D" w14:textId="77777777" w:rsidR="00327B00" w:rsidRDefault="00327B00" w:rsidP="00327B00">
      <w:pPr>
        <w:spacing w:line="276" w:lineRule="auto"/>
        <w:rPr>
          <w:rFonts w:asciiTheme="minorHAnsi" w:hAnsiTheme="minorHAnsi" w:cstheme="minorHAnsi"/>
        </w:rPr>
      </w:pPr>
    </w:p>
    <w:p w14:paraId="2681996E" w14:textId="2A78319D" w:rsidR="004E3B95" w:rsidRPr="00327B00" w:rsidRDefault="004E3B95" w:rsidP="00327B00">
      <w:pPr>
        <w:spacing w:line="276" w:lineRule="auto"/>
        <w:rPr>
          <w:rFonts w:asciiTheme="minorHAnsi" w:hAnsiTheme="minorHAnsi" w:cstheme="minorHAnsi"/>
        </w:rPr>
      </w:pPr>
      <w:r w:rsidRPr="00327B00">
        <w:rPr>
          <w:rFonts w:asciiTheme="minorHAnsi" w:hAnsiTheme="minorHAnsi" w:cstheme="minorHAnsi"/>
        </w:rPr>
        <w:t>The sustained low increases to NHS funding ha</w:t>
      </w:r>
      <w:r w:rsidR="00327B00">
        <w:rPr>
          <w:rFonts w:asciiTheme="minorHAnsi" w:hAnsiTheme="minorHAnsi" w:cstheme="minorHAnsi"/>
        </w:rPr>
        <w:t>ve</w:t>
      </w:r>
      <w:r w:rsidRPr="00327B00">
        <w:rPr>
          <w:rFonts w:asciiTheme="minorHAnsi" w:hAnsiTheme="minorHAnsi" w:cstheme="minorHAnsi"/>
        </w:rPr>
        <w:t xml:space="preserve"> meant it has </w:t>
      </w:r>
      <w:r w:rsidR="00572001" w:rsidRPr="00327B00">
        <w:rPr>
          <w:rFonts w:asciiTheme="minorHAnsi" w:hAnsiTheme="minorHAnsi" w:cstheme="minorHAnsi"/>
        </w:rPr>
        <w:t xml:space="preserve">not been able </w:t>
      </w:r>
      <w:r w:rsidR="00403C3F" w:rsidRPr="00327B00">
        <w:rPr>
          <w:rFonts w:asciiTheme="minorHAnsi" w:hAnsiTheme="minorHAnsi" w:cstheme="minorHAnsi"/>
        </w:rPr>
        <w:t>to keep up with rising demand from a</w:t>
      </w:r>
      <w:r w:rsidR="00572001" w:rsidRPr="00327B00">
        <w:rPr>
          <w:rFonts w:asciiTheme="minorHAnsi" w:hAnsiTheme="minorHAnsi" w:cstheme="minorHAnsi"/>
        </w:rPr>
        <w:t xml:space="preserve"> growing and </w:t>
      </w:r>
      <w:r w:rsidR="00403C3F" w:rsidRPr="00327B00">
        <w:rPr>
          <w:rFonts w:asciiTheme="minorHAnsi" w:hAnsiTheme="minorHAnsi" w:cstheme="minorHAnsi"/>
        </w:rPr>
        <w:t xml:space="preserve">aging population with increasingly complex health needs. </w:t>
      </w:r>
    </w:p>
    <w:p w14:paraId="55D60078" w14:textId="33DFA9CB" w:rsidR="00105552" w:rsidRPr="00327B00" w:rsidRDefault="00403C3F" w:rsidP="00327B00">
      <w:pPr>
        <w:spacing w:line="276" w:lineRule="auto"/>
        <w:rPr>
          <w:rFonts w:asciiTheme="minorHAnsi" w:hAnsiTheme="minorHAnsi" w:cstheme="minorHAnsi"/>
        </w:rPr>
      </w:pPr>
      <w:r w:rsidRPr="00327B00">
        <w:rPr>
          <w:rFonts w:asciiTheme="minorHAnsi" w:hAnsiTheme="minorHAnsi" w:cstheme="minorHAnsi"/>
        </w:rPr>
        <w:t xml:space="preserve">Under austerity measures, NHS providers moved from an aggregate £2bn surplus in 2010 to a £2.5bn deficit in 2015/16. </w:t>
      </w:r>
      <w:r w:rsidR="00105552" w:rsidRPr="00327B00">
        <w:rPr>
          <w:rFonts w:asciiTheme="minorHAnsi" w:hAnsiTheme="minorHAnsi" w:cstheme="minorHAnsi"/>
        </w:rPr>
        <w:t>While deficits have fallen since then, NHS providers ended 2018/19 with a £571 deficit. And clinical commissioning groups overspent by £155 million.</w:t>
      </w:r>
      <w:r w:rsidR="00105552" w:rsidRPr="00327B00">
        <w:rPr>
          <w:rStyle w:val="FootnoteReference"/>
          <w:rFonts w:asciiTheme="minorHAnsi" w:hAnsiTheme="minorHAnsi" w:cstheme="minorHAnsi"/>
        </w:rPr>
        <w:footnoteReference w:id="4"/>
      </w:r>
    </w:p>
    <w:p w14:paraId="0D511044" w14:textId="3AFEE070" w:rsidR="00403C3F" w:rsidRPr="00327B00" w:rsidRDefault="00572001" w:rsidP="00327B00">
      <w:pPr>
        <w:spacing w:line="276" w:lineRule="auto"/>
        <w:rPr>
          <w:rFonts w:asciiTheme="minorHAnsi" w:hAnsiTheme="minorHAnsi" w:cstheme="minorHAnsi"/>
        </w:rPr>
      </w:pPr>
      <w:r w:rsidRPr="00327B00">
        <w:rPr>
          <w:rFonts w:asciiTheme="minorHAnsi" w:hAnsiTheme="minorHAnsi" w:cstheme="minorHAnsi"/>
        </w:rPr>
        <w:t xml:space="preserve"> </w:t>
      </w:r>
      <w:r w:rsidR="00403C3F" w:rsidRPr="00327B00">
        <w:rPr>
          <w:rFonts w:asciiTheme="minorHAnsi" w:hAnsiTheme="minorHAnsi" w:cstheme="minorHAnsi"/>
        </w:rPr>
        <w:t xml:space="preserve">Years of inadequate funding </w:t>
      </w:r>
      <w:r w:rsidR="0048371A" w:rsidRPr="00327B00">
        <w:rPr>
          <w:rFonts w:asciiTheme="minorHAnsi" w:hAnsiTheme="minorHAnsi" w:cstheme="minorHAnsi"/>
        </w:rPr>
        <w:t>h</w:t>
      </w:r>
      <w:r w:rsidR="00403C3F" w:rsidRPr="00327B00">
        <w:rPr>
          <w:rFonts w:asciiTheme="minorHAnsi" w:hAnsiTheme="minorHAnsi" w:cstheme="minorHAnsi"/>
        </w:rPr>
        <w:t>ave taken their toll</w:t>
      </w:r>
      <w:r w:rsidR="00BF5D95" w:rsidRPr="00327B00">
        <w:rPr>
          <w:rFonts w:asciiTheme="minorHAnsi" w:hAnsiTheme="minorHAnsi" w:cstheme="minorHAnsi"/>
        </w:rPr>
        <w:t>,</w:t>
      </w:r>
      <w:r w:rsidR="00403C3F" w:rsidRPr="00327B00">
        <w:rPr>
          <w:rStyle w:val="FootnoteReference"/>
          <w:rFonts w:asciiTheme="minorHAnsi" w:hAnsiTheme="minorHAnsi" w:cstheme="minorHAnsi"/>
        </w:rPr>
        <w:footnoteReference w:id="5"/>
      </w:r>
      <w:r w:rsidR="00403C3F" w:rsidRPr="00327B00">
        <w:rPr>
          <w:rFonts w:asciiTheme="minorHAnsi" w:hAnsiTheme="minorHAnsi" w:cstheme="minorHAnsi"/>
        </w:rPr>
        <w:t xml:space="preserve"> with waiting times rising, access to some services restricted and general practice, community and mental health services all under strain. According to NHS Providers, recovering lost ground (e.g. in missed targets, restoring financial deficits, boosting diminished workforce, managing estates risks) will take up most, if not all, of the additional NHS </w:t>
      </w:r>
      <w:r w:rsidR="00403C3F" w:rsidRPr="00327B00">
        <w:rPr>
          <w:rFonts w:asciiTheme="minorHAnsi" w:hAnsiTheme="minorHAnsi" w:cstheme="minorHAnsi"/>
        </w:rPr>
        <w:lastRenderedPageBreak/>
        <w:t>spending and so restrict any options for more substantial reform.</w:t>
      </w:r>
      <w:r w:rsidR="00403C3F" w:rsidRPr="00327B00">
        <w:rPr>
          <w:rStyle w:val="FootnoteReference"/>
          <w:rFonts w:asciiTheme="minorHAnsi" w:hAnsiTheme="minorHAnsi" w:cstheme="minorHAnsi"/>
        </w:rPr>
        <w:footnoteReference w:id="6"/>
      </w:r>
    </w:p>
    <w:p w14:paraId="173908CC" w14:textId="06EC561D" w:rsidR="00403C3F" w:rsidRPr="00327B00" w:rsidRDefault="00403C3F" w:rsidP="00327B00">
      <w:pPr>
        <w:pStyle w:val="Style1"/>
        <w:spacing w:before="240" w:after="120" w:line="276" w:lineRule="auto"/>
        <w:rPr>
          <w:rStyle w:val="Style2Char"/>
          <w:rFonts w:asciiTheme="minorHAnsi" w:hAnsiTheme="minorHAnsi" w:cstheme="minorHAnsi"/>
          <w:sz w:val="22"/>
          <w:szCs w:val="22"/>
        </w:rPr>
      </w:pPr>
      <w:r w:rsidRPr="00327B00">
        <w:rPr>
          <w:rStyle w:val="Style2Char"/>
          <w:rFonts w:asciiTheme="minorHAnsi" w:hAnsiTheme="minorHAnsi" w:cstheme="minorHAnsi"/>
          <w:sz w:val="22"/>
          <w:szCs w:val="22"/>
        </w:rPr>
        <w:t>NHS Services</w:t>
      </w:r>
    </w:p>
    <w:p w14:paraId="202108E6" w14:textId="77777777" w:rsidR="000A7B6E" w:rsidRPr="00327B00" w:rsidRDefault="00340818" w:rsidP="00327B00">
      <w:pPr>
        <w:spacing w:line="276" w:lineRule="auto"/>
        <w:rPr>
          <w:rFonts w:asciiTheme="minorHAnsi" w:hAnsiTheme="minorHAnsi" w:cstheme="minorHAnsi"/>
        </w:rPr>
      </w:pPr>
      <w:r w:rsidRPr="00327B00">
        <w:rPr>
          <w:rFonts w:asciiTheme="minorHAnsi" w:hAnsiTheme="minorHAnsi" w:cstheme="minorHAnsi"/>
        </w:rPr>
        <w:t>NHS services are under severe strain</w:t>
      </w:r>
      <w:r w:rsidR="000A7B6E" w:rsidRPr="00327B00">
        <w:rPr>
          <w:rFonts w:asciiTheme="minorHAnsi" w:hAnsiTheme="minorHAnsi" w:cstheme="minorHAnsi"/>
        </w:rPr>
        <w:t xml:space="preserve"> meaning that many of the standards for patient care set out in the NHS Constitution have been missed. </w:t>
      </w:r>
    </w:p>
    <w:p w14:paraId="7410F3E4" w14:textId="77777777" w:rsidR="00250584" w:rsidRPr="00327B00" w:rsidRDefault="00340818" w:rsidP="00327B00">
      <w:pPr>
        <w:spacing w:line="276" w:lineRule="auto"/>
        <w:rPr>
          <w:rFonts w:asciiTheme="minorHAnsi" w:hAnsiTheme="minorHAnsi" w:cstheme="minorHAnsi"/>
        </w:rPr>
      </w:pPr>
      <w:r w:rsidRPr="00327B00">
        <w:rPr>
          <w:rFonts w:asciiTheme="minorHAnsi" w:hAnsiTheme="minorHAnsi" w:cstheme="minorHAnsi"/>
        </w:rPr>
        <w:t>Waiting lists have grown year on year since 2009/10. By March 2019 4.3 million people were waiting for elective, consultant led, care and this is projected to grow to 4.5 million people by March 2020.</w:t>
      </w:r>
      <w:r w:rsidRPr="00327B00">
        <w:rPr>
          <w:rStyle w:val="FootnoteReference"/>
          <w:rFonts w:asciiTheme="minorHAnsi" w:hAnsiTheme="minorHAnsi" w:cstheme="minorHAnsi"/>
        </w:rPr>
        <w:footnoteReference w:id="7"/>
      </w:r>
      <w:r w:rsidRPr="00327B00">
        <w:rPr>
          <w:rFonts w:asciiTheme="minorHAnsi" w:hAnsiTheme="minorHAnsi" w:cstheme="minorHAnsi"/>
        </w:rPr>
        <w:t xml:space="preserve"> </w:t>
      </w:r>
    </w:p>
    <w:p w14:paraId="49697926" w14:textId="42ED0D0F" w:rsidR="00250584" w:rsidRPr="00327B00" w:rsidRDefault="000A7B6E" w:rsidP="00327B00">
      <w:pPr>
        <w:spacing w:line="276" w:lineRule="auto"/>
        <w:rPr>
          <w:rFonts w:asciiTheme="minorHAnsi" w:hAnsiTheme="minorHAnsi" w:cstheme="minorHAnsi"/>
        </w:rPr>
      </w:pPr>
      <w:r w:rsidRPr="00327B00">
        <w:rPr>
          <w:rFonts w:asciiTheme="minorHAnsi" w:hAnsiTheme="minorHAnsi" w:cstheme="minorHAnsi"/>
        </w:rPr>
        <w:t>Similarly, the standard that 92% of patients should start treatment within 18 weeks of referral has not been met since February 2016. At the end of March 2019, 86.7% of patients started treatment within 18 weeks of referral. 1,154 patients were waiting more than a year.</w:t>
      </w:r>
      <w:r w:rsidRPr="00327B00">
        <w:rPr>
          <w:rStyle w:val="FootnoteReference"/>
          <w:rFonts w:asciiTheme="minorHAnsi" w:hAnsiTheme="minorHAnsi" w:cstheme="minorHAnsi"/>
        </w:rPr>
        <w:footnoteReference w:id="8"/>
      </w:r>
      <w:r w:rsidRPr="00327B00">
        <w:rPr>
          <w:rFonts w:asciiTheme="minorHAnsi" w:hAnsiTheme="minorHAnsi" w:cstheme="minorHAnsi"/>
        </w:rPr>
        <w:t xml:space="preserve">  </w:t>
      </w:r>
      <w:r w:rsidR="00250584" w:rsidRPr="00327B00">
        <w:rPr>
          <w:rFonts w:asciiTheme="minorHAnsi" w:hAnsiTheme="minorHAnsi" w:cstheme="minorHAnsi"/>
        </w:rPr>
        <w:t>The standard that 85% of patients should begin definitive treatment for cancer within 62 days of referral has not been met since 2013/14.</w:t>
      </w:r>
      <w:r w:rsidR="00250584" w:rsidRPr="00327B00">
        <w:rPr>
          <w:rStyle w:val="FootnoteReference"/>
          <w:rFonts w:asciiTheme="minorHAnsi" w:hAnsiTheme="minorHAnsi" w:cstheme="minorHAnsi"/>
        </w:rPr>
        <w:footnoteReference w:id="9"/>
      </w:r>
      <w:r w:rsidR="00250584" w:rsidRPr="00327B00">
        <w:rPr>
          <w:rFonts w:asciiTheme="minorHAnsi" w:hAnsiTheme="minorHAnsi" w:cstheme="minorHAnsi"/>
        </w:rPr>
        <w:t xml:space="preserve"> In 2018/19 79.1% of patients began treatment for cancer within 62 days of referral.</w:t>
      </w:r>
      <w:r w:rsidR="00250584" w:rsidRPr="00327B00">
        <w:rPr>
          <w:rStyle w:val="FootnoteReference"/>
          <w:rFonts w:asciiTheme="minorHAnsi" w:hAnsiTheme="minorHAnsi" w:cstheme="minorHAnsi"/>
        </w:rPr>
        <w:footnoteReference w:id="10"/>
      </w:r>
      <w:r w:rsidR="00250584" w:rsidRPr="00327B00">
        <w:rPr>
          <w:rFonts w:asciiTheme="minorHAnsi" w:hAnsiTheme="minorHAnsi" w:cstheme="minorHAnsi"/>
        </w:rPr>
        <w:t xml:space="preserve"> </w:t>
      </w:r>
    </w:p>
    <w:p w14:paraId="543FEBE3" w14:textId="56CDE9A4" w:rsidR="00340818" w:rsidRPr="00327B00" w:rsidRDefault="00340818" w:rsidP="00327B00">
      <w:pPr>
        <w:spacing w:line="276" w:lineRule="auto"/>
        <w:rPr>
          <w:rFonts w:asciiTheme="minorHAnsi" w:hAnsiTheme="minorHAnsi" w:cstheme="minorHAnsi"/>
        </w:rPr>
      </w:pPr>
      <w:r w:rsidRPr="00327B00">
        <w:rPr>
          <w:rFonts w:asciiTheme="minorHAnsi" w:hAnsiTheme="minorHAnsi" w:cstheme="minorHAnsi"/>
        </w:rPr>
        <w:t>The standard that 95% of patients at Accident and Emergency should be seen within four hours was last met in 2015. The latest data for May 2019 show only 7 of 119 trusts with major A&amp;E departments met the four-hour standard. Only 86.6 per cent of patients were seen within four hours.</w:t>
      </w:r>
      <w:r w:rsidRPr="00327B00">
        <w:rPr>
          <w:rStyle w:val="FootnoteReference"/>
          <w:rFonts w:asciiTheme="minorHAnsi" w:hAnsiTheme="minorHAnsi" w:cstheme="minorHAnsi"/>
        </w:rPr>
        <w:footnoteReference w:id="11"/>
      </w:r>
      <w:r w:rsidR="009E276D" w:rsidRPr="00327B00">
        <w:rPr>
          <w:rFonts w:asciiTheme="minorHAnsi" w:hAnsiTheme="minorHAnsi" w:cstheme="minorHAnsi"/>
        </w:rPr>
        <w:t xml:space="preserve"> </w:t>
      </w:r>
    </w:p>
    <w:p w14:paraId="400408FB" w14:textId="77777777" w:rsidR="000A7B6E" w:rsidRPr="00327B00" w:rsidRDefault="009E276D" w:rsidP="00327B00">
      <w:pPr>
        <w:spacing w:line="276" w:lineRule="auto"/>
        <w:rPr>
          <w:rFonts w:asciiTheme="minorHAnsi" w:hAnsiTheme="minorHAnsi" w:cstheme="minorHAnsi"/>
        </w:rPr>
      </w:pPr>
      <w:r w:rsidRPr="00327B00">
        <w:rPr>
          <w:rFonts w:asciiTheme="minorHAnsi" w:hAnsiTheme="minorHAnsi" w:cstheme="minorHAnsi"/>
        </w:rPr>
        <w:t>Bed occupancy rates for April-June 2019 were 87.9% for all beds and 90.0% for general and acute beds.</w:t>
      </w:r>
      <w:r w:rsidRPr="00327B00">
        <w:rPr>
          <w:rStyle w:val="FootnoteReference"/>
          <w:rFonts w:asciiTheme="minorHAnsi" w:hAnsiTheme="minorHAnsi" w:cstheme="minorHAnsi"/>
        </w:rPr>
        <w:footnoteReference w:id="12"/>
      </w:r>
      <w:r w:rsidR="00403C3F" w:rsidRPr="00327B00">
        <w:rPr>
          <w:rFonts w:asciiTheme="minorHAnsi" w:hAnsiTheme="minorHAnsi" w:cstheme="minorHAnsi"/>
        </w:rPr>
        <w:t xml:space="preserve"> Occupancy above 85% is reported to compromise patient safety.</w:t>
      </w:r>
      <w:r w:rsidR="00403C3F" w:rsidRPr="00327B00">
        <w:rPr>
          <w:rStyle w:val="FootnoteReference"/>
          <w:rFonts w:asciiTheme="minorHAnsi" w:hAnsiTheme="minorHAnsi" w:cstheme="minorHAnsi"/>
        </w:rPr>
        <w:footnoteReference w:id="13"/>
      </w:r>
      <w:r w:rsidR="00403C3F" w:rsidRPr="00327B00">
        <w:rPr>
          <w:rFonts w:asciiTheme="minorHAnsi" w:hAnsiTheme="minorHAnsi" w:cstheme="minorHAnsi"/>
        </w:rPr>
        <w:t xml:space="preserve"> </w:t>
      </w:r>
    </w:p>
    <w:p w14:paraId="7E5E2837" w14:textId="5E3D01AB" w:rsidR="00403C3F" w:rsidRPr="00327B00" w:rsidRDefault="00403C3F" w:rsidP="00327B00">
      <w:pPr>
        <w:spacing w:line="276" w:lineRule="auto"/>
        <w:rPr>
          <w:rFonts w:asciiTheme="minorHAnsi" w:hAnsiTheme="minorHAnsi" w:cstheme="minorHAnsi"/>
        </w:rPr>
      </w:pPr>
      <w:r w:rsidRPr="00327B00">
        <w:rPr>
          <w:rFonts w:asciiTheme="minorHAnsi" w:hAnsiTheme="minorHAnsi" w:cstheme="minorHAnsi"/>
        </w:rPr>
        <w:t xml:space="preserve">There are some ways in which female patients have been disproportionately affected. Although they have </w:t>
      </w:r>
      <w:r w:rsidRPr="00327B00">
        <w:rPr>
          <w:rFonts w:asciiTheme="minorHAnsi" w:hAnsiTheme="minorHAnsi" w:cstheme="minorHAnsi"/>
        </w:rPr>
        <w:t>a longer life expectancy, women are more likely than men to experience ill-health and require health services.</w:t>
      </w:r>
      <w:r w:rsidRPr="00327B00">
        <w:rPr>
          <w:rFonts w:asciiTheme="minorHAnsi" w:hAnsiTheme="minorHAnsi" w:cstheme="minorHAnsi"/>
          <w:vertAlign w:val="superscript"/>
        </w:rPr>
        <w:footnoteReference w:id="14"/>
      </w:r>
      <w:r w:rsidRPr="00327B00">
        <w:rPr>
          <w:rFonts w:asciiTheme="minorHAnsi" w:hAnsiTheme="minorHAnsi" w:cstheme="minorHAnsi"/>
        </w:rPr>
        <w:t xml:space="preserve"> The English Longitudinal Study of Ageing (ELSA) found that 36% of women and 30% of men aged over 50 reported a limiting long-standing illness in 2014/15.</w:t>
      </w:r>
      <w:r w:rsidRPr="00327B00">
        <w:rPr>
          <w:rFonts w:asciiTheme="minorHAnsi" w:hAnsiTheme="minorHAnsi" w:cstheme="minorHAnsi"/>
          <w:vertAlign w:val="superscript"/>
        </w:rPr>
        <w:footnoteReference w:id="15"/>
      </w:r>
      <w:r w:rsidRPr="00327B00">
        <w:rPr>
          <w:rFonts w:asciiTheme="minorHAnsi" w:hAnsiTheme="minorHAnsi" w:cstheme="minorHAnsi"/>
        </w:rPr>
        <w:t xml:space="preserve"> In 201</w:t>
      </w:r>
      <w:r w:rsidR="00250584" w:rsidRPr="00327B00">
        <w:rPr>
          <w:rFonts w:asciiTheme="minorHAnsi" w:hAnsiTheme="minorHAnsi" w:cstheme="minorHAnsi"/>
        </w:rPr>
        <w:t>8</w:t>
      </w:r>
      <w:r w:rsidRPr="00327B00">
        <w:rPr>
          <w:rFonts w:asciiTheme="minorHAnsi" w:hAnsiTheme="minorHAnsi" w:cstheme="minorHAnsi"/>
        </w:rPr>
        <w:t>/1</w:t>
      </w:r>
      <w:r w:rsidR="00250584" w:rsidRPr="00327B00">
        <w:rPr>
          <w:rFonts w:asciiTheme="minorHAnsi" w:hAnsiTheme="minorHAnsi" w:cstheme="minorHAnsi"/>
        </w:rPr>
        <w:t>9,</w:t>
      </w:r>
      <w:r w:rsidRPr="00327B00">
        <w:rPr>
          <w:rFonts w:asciiTheme="minorHAnsi" w:hAnsiTheme="minorHAnsi" w:cstheme="minorHAnsi"/>
        </w:rPr>
        <w:t xml:space="preserve"> women made up 5</w:t>
      </w:r>
      <w:r w:rsidR="00250584" w:rsidRPr="00327B00">
        <w:rPr>
          <w:rFonts w:asciiTheme="minorHAnsi" w:hAnsiTheme="minorHAnsi" w:cstheme="minorHAnsi"/>
        </w:rPr>
        <w:t>4.6</w:t>
      </w:r>
      <w:r w:rsidRPr="00327B00">
        <w:rPr>
          <w:rFonts w:asciiTheme="minorHAnsi" w:hAnsiTheme="minorHAnsi" w:cstheme="minorHAnsi"/>
        </w:rPr>
        <w:t>% of admissions to hospitals (defined by finished consultant episodes).</w:t>
      </w:r>
      <w:r w:rsidRPr="00327B00">
        <w:rPr>
          <w:rFonts w:asciiTheme="minorHAnsi" w:hAnsiTheme="minorHAnsi" w:cstheme="minorHAnsi"/>
          <w:vertAlign w:val="superscript"/>
        </w:rPr>
        <w:footnoteReference w:id="16"/>
      </w:r>
      <w:r w:rsidRPr="00327B00">
        <w:rPr>
          <w:rFonts w:asciiTheme="minorHAnsi" w:hAnsiTheme="minorHAnsi" w:cstheme="minorHAnsi"/>
        </w:rPr>
        <w:t xml:space="preserve"> </w:t>
      </w:r>
    </w:p>
    <w:p w14:paraId="6575D3F6" w14:textId="27497FA9" w:rsidR="00250584" w:rsidRPr="00327B00" w:rsidRDefault="00250584" w:rsidP="00327B00">
      <w:pPr>
        <w:spacing w:line="276" w:lineRule="auto"/>
        <w:rPr>
          <w:rFonts w:asciiTheme="minorHAnsi" w:hAnsiTheme="minorHAnsi" w:cstheme="minorHAnsi"/>
        </w:rPr>
      </w:pPr>
      <w:r w:rsidRPr="00327B00">
        <w:rPr>
          <w:rFonts w:asciiTheme="minorHAnsi" w:hAnsiTheme="minorHAnsi" w:cstheme="minorHAnsi"/>
        </w:rPr>
        <w:t>Admission to hospital to give birth is the single largest cause of admission to NHS hospitals in England.</w:t>
      </w:r>
      <w:r w:rsidRPr="00327B00">
        <w:rPr>
          <w:rStyle w:val="FootnoteReference"/>
          <w:rFonts w:asciiTheme="minorHAnsi" w:hAnsiTheme="minorHAnsi" w:cstheme="minorHAnsi"/>
        </w:rPr>
        <w:footnoteReference w:id="17"/>
      </w:r>
      <w:r w:rsidRPr="00327B00">
        <w:rPr>
          <w:rFonts w:asciiTheme="minorHAnsi" w:hAnsiTheme="minorHAnsi" w:cstheme="minorHAnsi"/>
        </w:rPr>
        <w:t xml:space="preserve"> Evidence indicates that nearly half of England’s maternity units closed to new mothers at some point in 2017. Capacity and staffing issues w</w:t>
      </w:r>
      <w:r w:rsidR="00327B00">
        <w:rPr>
          <w:rFonts w:asciiTheme="minorHAnsi" w:hAnsiTheme="minorHAnsi" w:cstheme="minorHAnsi"/>
        </w:rPr>
        <w:t>ere</w:t>
      </w:r>
      <w:r w:rsidRPr="00327B00">
        <w:rPr>
          <w:rFonts w:asciiTheme="minorHAnsi" w:hAnsiTheme="minorHAnsi" w:cstheme="minorHAnsi"/>
        </w:rPr>
        <w:t xml:space="preserve"> the most common reason.</w:t>
      </w:r>
      <w:r w:rsidRPr="00327B00">
        <w:rPr>
          <w:rStyle w:val="FootnoteReference"/>
          <w:rFonts w:asciiTheme="minorHAnsi" w:hAnsiTheme="minorHAnsi" w:cstheme="minorHAnsi"/>
        </w:rPr>
        <w:footnoteReference w:id="18"/>
      </w:r>
    </w:p>
    <w:p w14:paraId="1D4A66EA" w14:textId="519C6B2E" w:rsidR="00403C3F" w:rsidRPr="00327B00" w:rsidRDefault="00403C3F" w:rsidP="00327B00">
      <w:pPr>
        <w:spacing w:line="276" w:lineRule="auto"/>
        <w:rPr>
          <w:rFonts w:asciiTheme="minorHAnsi" w:hAnsiTheme="minorHAnsi" w:cstheme="minorHAnsi"/>
        </w:rPr>
      </w:pPr>
      <w:r w:rsidRPr="00327B00">
        <w:rPr>
          <w:rFonts w:asciiTheme="minorHAnsi" w:hAnsiTheme="minorHAnsi" w:cstheme="minorHAnsi"/>
        </w:rPr>
        <w:t>Women are also more likely to use GP services than men. Research shows that the GP consultation rate for women is 32% higher than for men, in part due to reproductive-related consultations.</w:t>
      </w:r>
      <w:r w:rsidRPr="00327B00">
        <w:rPr>
          <w:rStyle w:val="FootnoteReference"/>
          <w:rFonts w:asciiTheme="minorHAnsi" w:hAnsiTheme="minorHAnsi" w:cstheme="minorHAnsi"/>
        </w:rPr>
        <w:footnoteReference w:id="19"/>
      </w:r>
      <w:r w:rsidRPr="00327B00">
        <w:rPr>
          <w:rFonts w:asciiTheme="minorHAnsi" w:hAnsiTheme="minorHAnsi" w:cstheme="minorHAnsi"/>
        </w:rPr>
        <w:t xml:space="preserve"> </w:t>
      </w:r>
      <w:r w:rsidR="007106B9" w:rsidRPr="00327B00">
        <w:rPr>
          <w:rFonts w:asciiTheme="minorHAnsi" w:hAnsiTheme="minorHAnsi" w:cstheme="minorHAnsi"/>
        </w:rPr>
        <w:t>GP numbers per head of population have been falling from a high of 67 in 2009 to 60 in 2018.</w:t>
      </w:r>
      <w:r w:rsidR="007106B9" w:rsidRPr="00327B00">
        <w:rPr>
          <w:rStyle w:val="FootnoteReference"/>
          <w:rFonts w:asciiTheme="minorHAnsi" w:hAnsiTheme="minorHAnsi" w:cstheme="minorHAnsi"/>
        </w:rPr>
        <w:footnoteReference w:id="20"/>
      </w:r>
      <w:r w:rsidR="007106B9" w:rsidRPr="00327B00">
        <w:rPr>
          <w:rFonts w:asciiTheme="minorHAnsi" w:hAnsiTheme="minorHAnsi" w:cstheme="minorHAnsi"/>
        </w:rPr>
        <w:t xml:space="preserve"> </w:t>
      </w:r>
    </w:p>
    <w:p w14:paraId="43342F09" w14:textId="77777777" w:rsidR="00CB4B07" w:rsidRPr="00FD0C0C" w:rsidRDefault="00CB4B07" w:rsidP="00327B00">
      <w:pPr>
        <w:spacing w:line="276" w:lineRule="auto"/>
        <w:rPr>
          <w:rFonts w:asciiTheme="minorHAnsi" w:hAnsiTheme="minorHAnsi" w:cstheme="minorHAnsi"/>
          <w:b/>
          <w:bCs/>
          <w:color w:val="7030A0"/>
        </w:rPr>
      </w:pPr>
      <w:r w:rsidRPr="00FD0C0C">
        <w:rPr>
          <w:rFonts w:asciiTheme="minorHAnsi" w:hAnsiTheme="minorHAnsi" w:cstheme="minorHAnsi"/>
          <w:b/>
          <w:bCs/>
          <w:color w:val="7030A0"/>
        </w:rPr>
        <w:t xml:space="preserve">Public Health </w:t>
      </w:r>
    </w:p>
    <w:p w14:paraId="448A4DCC" w14:textId="77777777" w:rsidR="00FD0C0C" w:rsidRDefault="00CB4B07" w:rsidP="00327B00">
      <w:pPr>
        <w:spacing w:line="276" w:lineRule="auto"/>
        <w:rPr>
          <w:rFonts w:asciiTheme="minorHAnsi" w:hAnsiTheme="minorHAnsi" w:cstheme="minorHAnsi"/>
        </w:rPr>
      </w:pPr>
      <w:r w:rsidRPr="00327B00">
        <w:rPr>
          <w:rFonts w:asciiTheme="minorHAnsi" w:hAnsiTheme="minorHAnsi" w:cstheme="minorHAnsi"/>
        </w:rPr>
        <w:t xml:space="preserve">The 2019 spending round included a commitment to ‘a real terms increase to the Public Health Grant budget’ but did not specify the amount. </w:t>
      </w:r>
      <w:r w:rsidR="00403C3F" w:rsidRPr="00327B00">
        <w:rPr>
          <w:rFonts w:asciiTheme="minorHAnsi" w:hAnsiTheme="minorHAnsi" w:cstheme="minorHAnsi"/>
        </w:rPr>
        <w:t xml:space="preserve">In 2013, responsibility for delivering public health services was transferred to local councils. These have seen extensive funding cuts across the board </w:t>
      </w:r>
      <w:r w:rsidRPr="00327B00">
        <w:rPr>
          <w:rFonts w:asciiTheme="minorHAnsi" w:hAnsiTheme="minorHAnsi" w:cstheme="minorHAnsi"/>
        </w:rPr>
        <w:t>leading to cuts in spending on public health services.</w:t>
      </w:r>
      <w:r w:rsidR="00403C3F" w:rsidRPr="00327B00">
        <w:rPr>
          <w:rStyle w:val="FootnoteReference"/>
          <w:rFonts w:asciiTheme="minorHAnsi" w:hAnsiTheme="minorHAnsi" w:cstheme="minorHAnsi"/>
        </w:rPr>
        <w:footnoteReference w:id="21"/>
      </w:r>
      <w:r w:rsidR="00403C3F" w:rsidRPr="00327B00">
        <w:rPr>
          <w:rFonts w:asciiTheme="minorHAnsi" w:hAnsiTheme="minorHAnsi" w:cstheme="minorHAnsi"/>
        </w:rPr>
        <w:t xml:space="preserve"> </w:t>
      </w:r>
    </w:p>
    <w:p w14:paraId="4A5AF22E" w14:textId="78C8A5B7" w:rsidR="00403C3F" w:rsidRPr="00327B00" w:rsidRDefault="00403C3F" w:rsidP="00327B00">
      <w:pPr>
        <w:spacing w:line="276" w:lineRule="auto"/>
        <w:rPr>
          <w:rFonts w:asciiTheme="minorHAnsi" w:hAnsiTheme="minorHAnsi" w:cstheme="minorHAnsi"/>
        </w:rPr>
      </w:pPr>
      <w:r w:rsidRPr="00327B00">
        <w:rPr>
          <w:rFonts w:asciiTheme="minorHAnsi" w:hAnsiTheme="minorHAnsi" w:cstheme="minorHAnsi"/>
        </w:rPr>
        <w:t xml:space="preserve">In 2015, commissioning of health visiting was transferred to local authorities. Since then the workforce is reported to have fallen by 20%. This is particularly significant for infant and perinatal mental </w:t>
      </w:r>
      <w:r w:rsidRPr="00327B00">
        <w:rPr>
          <w:rFonts w:asciiTheme="minorHAnsi" w:hAnsiTheme="minorHAnsi" w:cstheme="minorHAnsi"/>
        </w:rPr>
        <w:lastRenderedPageBreak/>
        <w:t>health.</w:t>
      </w:r>
      <w:r w:rsidRPr="00327B00">
        <w:rPr>
          <w:rStyle w:val="FootnoteReference"/>
          <w:rFonts w:asciiTheme="minorHAnsi" w:hAnsiTheme="minorHAnsi" w:cstheme="minorHAnsi"/>
        </w:rPr>
        <w:footnoteReference w:id="22"/>
      </w:r>
      <w:r w:rsidRPr="00327B00">
        <w:rPr>
          <w:rFonts w:asciiTheme="minorHAnsi" w:hAnsiTheme="minorHAnsi" w:cstheme="minorHAnsi"/>
        </w:rPr>
        <w:t xml:space="preserve"> Health visitors play an important role in promoting breastfeeding which has </w:t>
      </w:r>
      <w:r w:rsidRPr="00327B00">
        <w:rPr>
          <w:rFonts w:asciiTheme="minorHAnsi" w:hAnsiTheme="minorHAnsi" w:cstheme="minorHAnsi"/>
          <w:lang w:val="en-US"/>
        </w:rPr>
        <w:t>significant health benefits for mothers and babies.</w:t>
      </w:r>
      <w:r w:rsidRPr="00327B00">
        <w:rPr>
          <w:rStyle w:val="FootnoteReference"/>
          <w:rFonts w:asciiTheme="minorHAnsi" w:hAnsiTheme="minorHAnsi" w:cstheme="minorHAnsi"/>
          <w:lang w:val="en-US"/>
        </w:rPr>
        <w:footnoteReference w:id="23"/>
      </w:r>
      <w:r w:rsidRPr="00327B00">
        <w:rPr>
          <w:rFonts w:asciiTheme="minorHAnsi" w:hAnsiTheme="minorHAnsi" w:cstheme="minorHAnsi"/>
        </w:rPr>
        <w:t xml:space="preserve"> The UK has one of the lowest breastfeeding rates in the world. </w:t>
      </w:r>
      <w:r w:rsidRPr="00327B00">
        <w:rPr>
          <w:rFonts w:asciiTheme="minorHAnsi" w:hAnsiTheme="minorHAnsi" w:cstheme="minorHAnsi"/>
          <w:lang w:val="en-US"/>
        </w:rPr>
        <w:t>The percentage of infants 0 to 5 months who are fed exclusively with breast milk is just 1% compared with 34% in Portugal.</w:t>
      </w:r>
      <w:r w:rsidRPr="00327B00">
        <w:rPr>
          <w:rStyle w:val="FootnoteReference"/>
          <w:rFonts w:asciiTheme="minorHAnsi" w:hAnsiTheme="minorHAnsi" w:cstheme="minorHAnsi"/>
        </w:rPr>
        <w:footnoteReference w:id="24"/>
      </w:r>
      <w:r w:rsidRPr="00327B00">
        <w:rPr>
          <w:rFonts w:asciiTheme="minorHAnsi" w:hAnsiTheme="minorHAnsi" w:cstheme="minorHAnsi"/>
          <w:lang w:val="en-US"/>
        </w:rPr>
        <w:t xml:space="preserve"> Health visiting and midwifery are also important to promote the health of pregnant women, such as helping them to stop smoking or to promote healthy weight in women of childbearing age. In a study comparing health and wellbeing in early childhood in 15 countries, the UK had the fourth highest neonatal mortality rate.</w:t>
      </w:r>
      <w:r w:rsidRPr="00327B00">
        <w:rPr>
          <w:rStyle w:val="FootnoteReference"/>
          <w:rFonts w:asciiTheme="minorHAnsi" w:hAnsiTheme="minorHAnsi" w:cstheme="minorHAnsi"/>
        </w:rPr>
        <w:t xml:space="preserve"> </w:t>
      </w:r>
      <w:r w:rsidRPr="00327B00">
        <w:rPr>
          <w:rStyle w:val="FootnoteReference"/>
          <w:rFonts w:asciiTheme="minorHAnsi" w:hAnsiTheme="minorHAnsi" w:cstheme="minorHAnsi"/>
        </w:rPr>
        <w:footnoteReference w:id="25"/>
      </w:r>
    </w:p>
    <w:p w14:paraId="0752B53C" w14:textId="77777777" w:rsidR="00FD0C0C" w:rsidRPr="00FD0C0C" w:rsidRDefault="00FD0C0C" w:rsidP="00327B00">
      <w:pPr>
        <w:spacing w:line="276" w:lineRule="auto"/>
        <w:rPr>
          <w:rFonts w:asciiTheme="minorHAnsi" w:hAnsiTheme="minorHAnsi" w:cstheme="minorHAnsi"/>
          <w:b/>
          <w:bCs/>
          <w:color w:val="7030A0"/>
        </w:rPr>
      </w:pPr>
      <w:r w:rsidRPr="00FD0C0C">
        <w:rPr>
          <w:rFonts w:asciiTheme="minorHAnsi" w:hAnsiTheme="minorHAnsi" w:cstheme="minorHAnsi"/>
          <w:b/>
          <w:bCs/>
          <w:color w:val="7030A0"/>
        </w:rPr>
        <w:t xml:space="preserve">Life expectancy </w:t>
      </w:r>
    </w:p>
    <w:p w14:paraId="5EE16950" w14:textId="1E21875D" w:rsidR="00FA54FE" w:rsidRPr="00327B00" w:rsidRDefault="00403C3F" w:rsidP="00327B00">
      <w:pPr>
        <w:spacing w:line="276" w:lineRule="auto"/>
        <w:rPr>
          <w:rFonts w:asciiTheme="minorHAnsi" w:hAnsiTheme="minorHAnsi" w:cstheme="minorHAnsi"/>
        </w:rPr>
      </w:pPr>
      <w:r w:rsidRPr="00327B00">
        <w:rPr>
          <w:rFonts w:asciiTheme="minorHAnsi" w:hAnsiTheme="minorHAnsi" w:cstheme="minorHAnsi"/>
        </w:rPr>
        <w:t>There has been some concern around rising mortality rates in England and Wales. Life expectancy has consistently increased since it was first measured in the mid-19</w:t>
      </w:r>
      <w:r w:rsidRPr="00327B00">
        <w:rPr>
          <w:rFonts w:asciiTheme="minorHAnsi" w:hAnsiTheme="minorHAnsi" w:cstheme="minorHAnsi"/>
          <w:vertAlign w:val="superscript"/>
        </w:rPr>
        <w:t>th</w:t>
      </w:r>
      <w:r w:rsidRPr="00327B00">
        <w:rPr>
          <w:rFonts w:asciiTheme="minorHAnsi" w:hAnsiTheme="minorHAnsi" w:cstheme="minorHAnsi"/>
        </w:rPr>
        <w:t xml:space="preserve"> century aside from interruptions </w:t>
      </w:r>
      <w:r w:rsidR="00BD0101" w:rsidRPr="00327B00">
        <w:rPr>
          <w:rFonts w:asciiTheme="minorHAnsi" w:hAnsiTheme="minorHAnsi" w:cstheme="minorHAnsi"/>
        </w:rPr>
        <w:t>due to the</w:t>
      </w:r>
      <w:r w:rsidRPr="00327B00">
        <w:rPr>
          <w:rFonts w:asciiTheme="minorHAnsi" w:hAnsiTheme="minorHAnsi" w:cstheme="minorHAnsi"/>
        </w:rPr>
        <w:t xml:space="preserve"> </w:t>
      </w:r>
      <w:r w:rsidR="00BF5D95" w:rsidRPr="00327B00">
        <w:rPr>
          <w:rFonts w:asciiTheme="minorHAnsi" w:hAnsiTheme="minorHAnsi" w:cstheme="minorHAnsi"/>
        </w:rPr>
        <w:t>w</w:t>
      </w:r>
      <w:r w:rsidRPr="00327B00">
        <w:rPr>
          <w:rFonts w:asciiTheme="minorHAnsi" w:hAnsiTheme="minorHAnsi" w:cstheme="minorHAnsi"/>
        </w:rPr>
        <w:t xml:space="preserve">orld </w:t>
      </w:r>
      <w:r w:rsidR="00BF5D95" w:rsidRPr="00327B00">
        <w:rPr>
          <w:rFonts w:asciiTheme="minorHAnsi" w:hAnsiTheme="minorHAnsi" w:cstheme="minorHAnsi"/>
        </w:rPr>
        <w:t>w</w:t>
      </w:r>
      <w:r w:rsidRPr="00327B00">
        <w:rPr>
          <w:rFonts w:asciiTheme="minorHAnsi" w:hAnsiTheme="minorHAnsi" w:cstheme="minorHAnsi"/>
        </w:rPr>
        <w:t>ars. This trend appears to have slowed</w:t>
      </w:r>
      <w:r w:rsidR="00CA10F7" w:rsidRPr="00327B00">
        <w:rPr>
          <w:rFonts w:asciiTheme="minorHAnsi" w:hAnsiTheme="minorHAnsi" w:cstheme="minorHAnsi"/>
        </w:rPr>
        <w:t>,</w:t>
      </w:r>
      <w:r w:rsidRPr="00327B00">
        <w:rPr>
          <w:rFonts w:asciiTheme="minorHAnsi" w:hAnsiTheme="minorHAnsi" w:cstheme="minorHAnsi"/>
        </w:rPr>
        <w:t xml:space="preserve"> or even stopped</w:t>
      </w:r>
      <w:r w:rsidR="00CA10F7" w:rsidRPr="00327B00">
        <w:rPr>
          <w:rFonts w:asciiTheme="minorHAnsi" w:hAnsiTheme="minorHAnsi" w:cstheme="minorHAnsi"/>
        </w:rPr>
        <w:t>,</w:t>
      </w:r>
      <w:r w:rsidRPr="00327B00">
        <w:rPr>
          <w:rFonts w:asciiTheme="minorHAnsi" w:hAnsiTheme="minorHAnsi" w:cstheme="minorHAnsi"/>
        </w:rPr>
        <w:t xml:space="preserve"> since 2014. A sharp rise in mortality in 2015 meant that life expectancy at birth </w:t>
      </w:r>
      <w:proofErr w:type="gramStart"/>
      <w:r w:rsidRPr="00327B00">
        <w:rPr>
          <w:rFonts w:asciiTheme="minorHAnsi" w:hAnsiTheme="minorHAnsi" w:cstheme="minorHAnsi"/>
        </w:rPr>
        <w:t>actually fell</w:t>
      </w:r>
      <w:proofErr w:type="gramEnd"/>
      <w:r w:rsidRPr="00327B00">
        <w:rPr>
          <w:rFonts w:asciiTheme="minorHAnsi" w:hAnsiTheme="minorHAnsi" w:cstheme="minorHAnsi"/>
        </w:rPr>
        <w:t xml:space="preserve"> before it recovered in 2016. More older people, particularly older women, are dying than expected given historical trends.</w:t>
      </w:r>
      <w:r w:rsidRPr="00327B00">
        <w:rPr>
          <w:rStyle w:val="FootnoteReference"/>
          <w:rFonts w:asciiTheme="minorHAnsi" w:hAnsiTheme="minorHAnsi" w:cstheme="minorHAnsi"/>
        </w:rPr>
        <w:footnoteReference w:id="26"/>
      </w:r>
      <w:r w:rsidRPr="00327B00">
        <w:rPr>
          <w:rFonts w:asciiTheme="minorHAnsi" w:hAnsiTheme="minorHAnsi" w:cstheme="minorHAnsi"/>
        </w:rPr>
        <w:t xml:space="preserve"> </w:t>
      </w:r>
      <w:r w:rsidR="00FA54FE" w:rsidRPr="00327B00">
        <w:rPr>
          <w:rFonts w:asciiTheme="minorHAnsi" w:hAnsiTheme="minorHAnsi" w:cstheme="minorHAnsi"/>
          <w:lang w:val="en-US"/>
        </w:rPr>
        <w:t>ONS life expectancy figures published in March 2019 showed that</w:t>
      </w:r>
      <w:r w:rsidR="00FA54FE" w:rsidRPr="00327B00">
        <w:rPr>
          <w:rFonts w:asciiTheme="minorHAnsi" w:hAnsiTheme="minorHAnsi" w:cstheme="minorHAnsi"/>
        </w:rPr>
        <w:t xml:space="preserve"> the life expectancy for women in the poorest parts of the country is falling.</w:t>
      </w:r>
      <w:r w:rsidR="00FA54FE" w:rsidRPr="00327B00">
        <w:rPr>
          <w:rStyle w:val="FootnoteReference"/>
          <w:rFonts w:asciiTheme="minorHAnsi" w:hAnsiTheme="minorHAnsi" w:cstheme="minorHAnsi"/>
        </w:rPr>
        <w:t xml:space="preserve"> </w:t>
      </w:r>
      <w:r w:rsidR="00FA54FE" w:rsidRPr="00327B00">
        <w:rPr>
          <w:rStyle w:val="FootnoteReference"/>
          <w:rFonts w:asciiTheme="minorHAnsi" w:hAnsiTheme="minorHAnsi" w:cstheme="minorHAnsi"/>
        </w:rPr>
        <w:footnoteReference w:id="27"/>
      </w:r>
      <w:r w:rsidR="00FA54FE" w:rsidRPr="00327B00">
        <w:rPr>
          <w:rFonts w:asciiTheme="minorHAnsi" w:hAnsiTheme="minorHAnsi" w:cstheme="minorHAnsi"/>
        </w:rPr>
        <w:t xml:space="preserve"> </w:t>
      </w:r>
    </w:p>
    <w:p w14:paraId="46450976" w14:textId="089213CF" w:rsidR="00D8395C" w:rsidRPr="00327B00" w:rsidRDefault="00403C3F" w:rsidP="00327B00">
      <w:pPr>
        <w:spacing w:line="276" w:lineRule="auto"/>
        <w:rPr>
          <w:rFonts w:asciiTheme="minorHAnsi" w:hAnsiTheme="minorHAnsi" w:cstheme="minorHAnsi"/>
          <w:lang w:val="en-US"/>
        </w:rPr>
      </w:pPr>
      <w:r w:rsidRPr="00327B00">
        <w:rPr>
          <w:rFonts w:asciiTheme="minorHAnsi" w:hAnsiTheme="minorHAnsi" w:cstheme="minorHAnsi"/>
        </w:rPr>
        <w:t>While life expectancy increase is slowing in many countries, evidence from the ONS comparing trends in 20 countries found that females in the UK saw the greatest slowing, with improvements reducing by 90%.</w:t>
      </w:r>
      <w:r w:rsidRPr="00327B00">
        <w:rPr>
          <w:rStyle w:val="FootnoteReference"/>
          <w:rFonts w:asciiTheme="minorHAnsi" w:hAnsiTheme="minorHAnsi" w:cstheme="minorHAnsi"/>
        </w:rPr>
        <w:footnoteReference w:id="28"/>
      </w:r>
      <w:r w:rsidRPr="00327B00">
        <w:rPr>
          <w:rFonts w:asciiTheme="minorHAnsi" w:hAnsiTheme="minorHAnsi" w:cstheme="minorHAnsi"/>
        </w:rPr>
        <w:t xml:space="preserve"> Research comparing life expectancy in the UK with that of 10 other European countries found that male life expectancy was broadly similar to that of the comparator countries. Female life expectancy</w:t>
      </w:r>
      <w:r w:rsidR="00CA10F7" w:rsidRPr="00327B00">
        <w:rPr>
          <w:rFonts w:asciiTheme="minorHAnsi" w:hAnsiTheme="minorHAnsi" w:cstheme="minorHAnsi"/>
        </w:rPr>
        <w:t>,</w:t>
      </w:r>
      <w:r w:rsidRPr="00327B00">
        <w:rPr>
          <w:rFonts w:asciiTheme="minorHAnsi" w:hAnsiTheme="minorHAnsi" w:cstheme="minorHAnsi"/>
        </w:rPr>
        <w:t xml:space="preserve"> however</w:t>
      </w:r>
      <w:r w:rsidR="00CA10F7" w:rsidRPr="00327B00">
        <w:rPr>
          <w:rFonts w:asciiTheme="minorHAnsi" w:hAnsiTheme="minorHAnsi" w:cstheme="minorHAnsi"/>
        </w:rPr>
        <w:t>,</w:t>
      </w:r>
      <w:r w:rsidRPr="00327B00">
        <w:rPr>
          <w:rFonts w:asciiTheme="minorHAnsi" w:hAnsiTheme="minorHAnsi" w:cstheme="minorHAnsi"/>
        </w:rPr>
        <w:t xml:space="preserve"> was lower in the UK than in the other ten </w:t>
      </w:r>
      <w:r w:rsidRPr="00327B00">
        <w:rPr>
          <w:rFonts w:asciiTheme="minorHAnsi" w:hAnsiTheme="minorHAnsi" w:cstheme="minorHAnsi"/>
        </w:rPr>
        <w:t>countries. A</w:t>
      </w:r>
      <w:r w:rsidRPr="00327B00">
        <w:rPr>
          <w:rFonts w:asciiTheme="minorHAnsi" w:hAnsiTheme="minorHAnsi" w:cstheme="minorHAnsi"/>
          <w:lang w:val="en-US"/>
        </w:rPr>
        <w:t xml:space="preserve"> girl born in the UK in 2015 could expect to live 2.9 years less than one born in Spain.</w:t>
      </w:r>
      <w:r w:rsidRPr="00327B00">
        <w:rPr>
          <w:rStyle w:val="FootnoteReference"/>
          <w:rFonts w:asciiTheme="minorHAnsi" w:hAnsiTheme="minorHAnsi" w:cstheme="minorHAnsi"/>
        </w:rPr>
        <w:footnoteReference w:id="29"/>
      </w:r>
      <w:r w:rsidRPr="00327B00">
        <w:rPr>
          <w:rFonts w:asciiTheme="minorHAnsi" w:hAnsiTheme="minorHAnsi" w:cstheme="minorHAnsi"/>
          <w:lang w:val="en-US"/>
        </w:rPr>
        <w:t xml:space="preserve"> </w:t>
      </w:r>
    </w:p>
    <w:p w14:paraId="076B7196" w14:textId="1D508FCC" w:rsidR="00D8395C" w:rsidRPr="00327B00" w:rsidRDefault="00F36BCF" w:rsidP="00327B00">
      <w:pPr>
        <w:spacing w:line="276" w:lineRule="auto"/>
        <w:rPr>
          <w:rFonts w:asciiTheme="minorHAnsi" w:hAnsiTheme="minorHAnsi" w:cstheme="minorHAnsi"/>
          <w:lang w:val="en-US"/>
        </w:rPr>
      </w:pPr>
      <w:r w:rsidRPr="00327B00">
        <w:rPr>
          <w:rFonts w:asciiTheme="minorHAnsi" w:hAnsiTheme="minorHAnsi" w:cstheme="minorHAnsi"/>
          <w:lang w:val="en-US"/>
        </w:rPr>
        <w:t xml:space="preserve">There is a significant gap in healthy life expectancy (years lived in good health) between the richest and poorest parts of England. </w:t>
      </w:r>
      <w:r w:rsidR="00D8395C" w:rsidRPr="00327B00">
        <w:rPr>
          <w:rFonts w:asciiTheme="minorHAnsi" w:hAnsiTheme="minorHAnsi" w:cstheme="minorHAnsi"/>
          <w:lang w:val="en-US"/>
        </w:rPr>
        <w:t>Healthy life expectancy for both women and men in the richest areas is 70.4 years. In the poorest areas healthy life expectancy for women is 52 years and for men 51.7 years.</w:t>
      </w:r>
      <w:r w:rsidRPr="00327B00">
        <w:rPr>
          <w:rStyle w:val="FootnoteReference"/>
          <w:rFonts w:asciiTheme="minorHAnsi" w:hAnsiTheme="minorHAnsi" w:cstheme="minorHAnsi"/>
        </w:rPr>
        <w:t xml:space="preserve"> </w:t>
      </w:r>
      <w:r w:rsidRPr="00327B00">
        <w:rPr>
          <w:rStyle w:val="FootnoteReference"/>
          <w:rFonts w:asciiTheme="minorHAnsi" w:hAnsiTheme="minorHAnsi" w:cstheme="minorHAnsi"/>
        </w:rPr>
        <w:footnoteReference w:id="30"/>
      </w:r>
    </w:p>
    <w:p w14:paraId="7DB0BDCA" w14:textId="3FFE52AC" w:rsidR="00403C3F" w:rsidRPr="00327B00" w:rsidRDefault="00D8395C" w:rsidP="00327B00">
      <w:pPr>
        <w:spacing w:line="276" w:lineRule="auto"/>
        <w:rPr>
          <w:rFonts w:asciiTheme="minorHAnsi" w:hAnsiTheme="minorHAnsi" w:cstheme="minorHAnsi"/>
        </w:rPr>
      </w:pPr>
      <w:r w:rsidRPr="00327B00">
        <w:rPr>
          <w:rFonts w:asciiTheme="minorHAnsi" w:hAnsiTheme="minorHAnsi" w:cstheme="minorHAnsi"/>
          <w:lang w:val="en-US"/>
        </w:rPr>
        <w:t>This means that women in the poorest 10% of areas in England can expect 26.7 years of poor health at the end of their lives compared to men in the richest 10% who can expect 12.9 years of poor health at the end of their lives</w:t>
      </w:r>
      <w:r w:rsidR="00F36BCF" w:rsidRPr="00327B00">
        <w:rPr>
          <w:rFonts w:asciiTheme="minorHAnsi" w:hAnsiTheme="minorHAnsi" w:cstheme="minorHAnsi"/>
          <w:lang w:val="en-US"/>
        </w:rPr>
        <w:t>.</w:t>
      </w:r>
    </w:p>
    <w:p w14:paraId="0CD135A6" w14:textId="77777777" w:rsidR="00403C3F" w:rsidRPr="00327B00" w:rsidRDefault="00403C3F" w:rsidP="00327B00">
      <w:pPr>
        <w:pStyle w:val="Style1"/>
        <w:spacing w:before="240" w:after="120" w:line="276" w:lineRule="auto"/>
        <w:rPr>
          <w:rStyle w:val="Style2Char"/>
          <w:rFonts w:asciiTheme="minorHAnsi" w:hAnsiTheme="minorHAnsi" w:cstheme="minorHAnsi"/>
          <w:sz w:val="22"/>
          <w:szCs w:val="22"/>
        </w:rPr>
      </w:pPr>
      <w:r w:rsidRPr="00327B00">
        <w:rPr>
          <w:rStyle w:val="Style2Char"/>
          <w:rFonts w:asciiTheme="minorHAnsi" w:hAnsiTheme="minorHAnsi" w:cstheme="minorHAnsi"/>
          <w:sz w:val="22"/>
          <w:szCs w:val="22"/>
        </w:rPr>
        <w:t>Mental health services</w:t>
      </w:r>
    </w:p>
    <w:p w14:paraId="02F84E51" w14:textId="77777777" w:rsidR="00FD0C0C" w:rsidRDefault="00403C3F" w:rsidP="00327B00">
      <w:pPr>
        <w:spacing w:line="276" w:lineRule="auto"/>
        <w:rPr>
          <w:rFonts w:asciiTheme="minorHAnsi" w:hAnsiTheme="minorHAnsi" w:cstheme="minorHAnsi"/>
        </w:rPr>
      </w:pPr>
      <w:r w:rsidRPr="00327B00">
        <w:rPr>
          <w:rFonts w:asciiTheme="minorHAnsi" w:hAnsiTheme="minorHAnsi" w:cstheme="minorHAnsi"/>
        </w:rPr>
        <w:t>Three quarters of people who care for a person with a mental health problem are women</w:t>
      </w:r>
      <w:r w:rsidR="00CA10F7" w:rsidRPr="00327B00">
        <w:rPr>
          <w:rFonts w:asciiTheme="minorHAnsi" w:hAnsiTheme="minorHAnsi" w:cstheme="minorHAnsi"/>
        </w:rPr>
        <w:t>.</w:t>
      </w:r>
      <w:r w:rsidRPr="00327B00">
        <w:rPr>
          <w:rFonts w:asciiTheme="minorHAnsi" w:hAnsiTheme="minorHAnsi" w:cstheme="minorHAnsi"/>
        </w:rPr>
        <w:t xml:space="preserve"> </w:t>
      </w:r>
      <w:r w:rsidR="00CA10F7" w:rsidRPr="00327B00">
        <w:rPr>
          <w:rFonts w:asciiTheme="minorHAnsi" w:hAnsiTheme="minorHAnsi" w:cstheme="minorHAnsi"/>
        </w:rPr>
        <w:t>W</w:t>
      </w:r>
      <w:r w:rsidRPr="00327B00">
        <w:rPr>
          <w:rFonts w:asciiTheme="minorHAnsi" w:hAnsiTheme="minorHAnsi" w:cstheme="minorHAnsi"/>
        </w:rPr>
        <w:t>omen are twice as likely to experience anxiety disorders as men and two thirds of people with dementia are women.</w:t>
      </w:r>
      <w:r w:rsidRPr="00327B00">
        <w:rPr>
          <w:rStyle w:val="FootnoteReference"/>
          <w:rFonts w:asciiTheme="minorHAnsi" w:hAnsiTheme="minorHAnsi" w:cstheme="minorHAnsi"/>
        </w:rPr>
        <w:footnoteReference w:id="31"/>
      </w:r>
      <w:r w:rsidRPr="00327B00">
        <w:rPr>
          <w:rFonts w:asciiTheme="minorHAnsi" w:hAnsiTheme="minorHAnsi" w:cstheme="minorHAnsi"/>
        </w:rPr>
        <w:t xml:space="preserve"> </w:t>
      </w:r>
    </w:p>
    <w:p w14:paraId="793FC5B6" w14:textId="77777777" w:rsidR="00FD0C0C" w:rsidRDefault="00403C3F" w:rsidP="00327B00">
      <w:pPr>
        <w:spacing w:line="276" w:lineRule="auto"/>
        <w:rPr>
          <w:rFonts w:asciiTheme="minorHAnsi" w:hAnsiTheme="minorHAnsi" w:cstheme="minorHAnsi"/>
        </w:rPr>
      </w:pPr>
      <w:r w:rsidRPr="00327B00">
        <w:rPr>
          <w:rFonts w:asciiTheme="minorHAnsi" w:hAnsiTheme="minorHAnsi" w:cstheme="minorHAnsi"/>
        </w:rPr>
        <w:t xml:space="preserve">There is an emerging crisis in mental health of young women and girls. In England, women are more likely than men to have a common mental health problem and are almost twice as likely to be diagnosed with anxiety disorders. While three quarters of suicides are male, the suicide rate for females in England aged between 10 and 29 </w:t>
      </w:r>
      <w:r w:rsidR="00CA10F7" w:rsidRPr="00327B00">
        <w:rPr>
          <w:rFonts w:asciiTheme="minorHAnsi" w:hAnsiTheme="minorHAnsi" w:cstheme="minorHAnsi"/>
        </w:rPr>
        <w:t xml:space="preserve">rose </w:t>
      </w:r>
      <w:r w:rsidRPr="00327B00">
        <w:rPr>
          <w:rFonts w:asciiTheme="minorHAnsi" w:hAnsiTheme="minorHAnsi" w:cstheme="minorHAnsi"/>
        </w:rPr>
        <w:t>from 2.7 per 100,000</w:t>
      </w:r>
      <w:r w:rsidR="00CA10F7" w:rsidRPr="00327B00">
        <w:rPr>
          <w:rFonts w:asciiTheme="minorHAnsi" w:hAnsiTheme="minorHAnsi" w:cstheme="minorHAnsi"/>
        </w:rPr>
        <w:t xml:space="preserve"> in 2012</w:t>
      </w:r>
      <w:r w:rsidRPr="00327B00">
        <w:rPr>
          <w:rFonts w:asciiTheme="minorHAnsi" w:hAnsiTheme="minorHAnsi" w:cstheme="minorHAnsi"/>
        </w:rPr>
        <w:t xml:space="preserve"> to 3.2 per 100,000</w:t>
      </w:r>
      <w:r w:rsidR="00CA10F7" w:rsidRPr="00327B00">
        <w:rPr>
          <w:rFonts w:asciiTheme="minorHAnsi" w:hAnsiTheme="minorHAnsi" w:cstheme="minorHAnsi"/>
        </w:rPr>
        <w:t xml:space="preserve"> in 2015</w:t>
      </w:r>
      <w:r w:rsidRPr="00327B00">
        <w:rPr>
          <w:rFonts w:asciiTheme="minorHAnsi" w:hAnsiTheme="minorHAnsi" w:cstheme="minorHAnsi"/>
        </w:rPr>
        <w:t>.</w:t>
      </w:r>
      <w:r w:rsidRPr="00327B00">
        <w:rPr>
          <w:rStyle w:val="FootnoteReference"/>
          <w:rFonts w:asciiTheme="minorHAnsi" w:hAnsiTheme="minorHAnsi" w:cstheme="minorHAnsi"/>
        </w:rPr>
        <w:footnoteReference w:id="32"/>
      </w:r>
      <w:r w:rsidRPr="00327B00">
        <w:rPr>
          <w:rFonts w:asciiTheme="minorHAnsi" w:hAnsiTheme="minorHAnsi" w:cstheme="minorHAnsi"/>
        </w:rPr>
        <w:t xml:space="preserve"> There are considerably higher rates of self-harm in girls than boys (37.4 per 10,000 compared with 12.3) and there has been a marked increase in self-harming in girls, particularly in girls aged 13-16 where the incidence of self-harming increased by 68%</w:t>
      </w:r>
      <w:r w:rsidR="00CA10F7" w:rsidRPr="00327B00">
        <w:rPr>
          <w:rFonts w:asciiTheme="minorHAnsi" w:hAnsiTheme="minorHAnsi" w:cstheme="minorHAnsi"/>
        </w:rPr>
        <w:t xml:space="preserve"> between 2011 and 2014</w:t>
      </w:r>
      <w:r w:rsidRPr="00327B00">
        <w:rPr>
          <w:rFonts w:asciiTheme="minorHAnsi" w:hAnsiTheme="minorHAnsi" w:cstheme="minorHAnsi"/>
        </w:rPr>
        <w:t>. Children and adolescents that self-harm were 17 times more likely to die by suicide. The incidence of self-harm was highest in the most deprived localities.</w:t>
      </w:r>
      <w:r w:rsidRPr="00327B00">
        <w:rPr>
          <w:rStyle w:val="FootnoteReference"/>
          <w:rFonts w:asciiTheme="minorHAnsi" w:hAnsiTheme="minorHAnsi" w:cstheme="minorHAnsi"/>
        </w:rPr>
        <w:footnoteReference w:id="33"/>
      </w:r>
    </w:p>
    <w:p w14:paraId="5103DC9C" w14:textId="0AE11DC5" w:rsidR="00403C3F" w:rsidRPr="00327B00" w:rsidRDefault="00403C3F" w:rsidP="00327B00">
      <w:pPr>
        <w:spacing w:line="276" w:lineRule="auto"/>
        <w:rPr>
          <w:rFonts w:asciiTheme="minorHAnsi" w:hAnsiTheme="minorHAnsi" w:cstheme="minorHAnsi"/>
        </w:rPr>
      </w:pPr>
      <w:r w:rsidRPr="00327B00">
        <w:rPr>
          <w:rFonts w:asciiTheme="minorHAnsi" w:hAnsiTheme="minorHAnsi" w:cstheme="minorHAnsi"/>
        </w:rPr>
        <w:lastRenderedPageBreak/>
        <w:t xml:space="preserve"> One in five mothers experiences a mental health problem during pregnancy or in the first year after childbirth, and suicide is the leading cause of death for women during this period.</w:t>
      </w:r>
      <w:r w:rsidRPr="00327B00">
        <w:rPr>
          <w:rStyle w:val="FootnoteReference"/>
          <w:rFonts w:asciiTheme="minorHAnsi" w:hAnsiTheme="minorHAnsi" w:cstheme="minorHAnsi"/>
        </w:rPr>
        <w:t xml:space="preserve"> </w:t>
      </w:r>
      <w:r w:rsidRPr="00327B00">
        <w:rPr>
          <w:rStyle w:val="FootnoteReference"/>
          <w:rFonts w:asciiTheme="minorHAnsi" w:hAnsiTheme="minorHAnsi" w:cstheme="minorHAnsi"/>
        </w:rPr>
        <w:footnoteReference w:id="34"/>
      </w:r>
      <w:r w:rsidRPr="00327B00">
        <w:rPr>
          <w:rStyle w:val="FootnoteReference"/>
          <w:rFonts w:asciiTheme="minorHAnsi" w:hAnsiTheme="minorHAnsi" w:cstheme="minorHAnsi"/>
        </w:rPr>
        <w:t xml:space="preserve"> </w:t>
      </w:r>
      <w:r w:rsidRPr="00327B00">
        <w:rPr>
          <w:rFonts w:asciiTheme="minorHAnsi" w:hAnsiTheme="minorHAnsi" w:cstheme="minorHAnsi"/>
        </w:rPr>
        <w:t xml:space="preserve">  </w:t>
      </w:r>
    </w:p>
    <w:p w14:paraId="72E47F84" w14:textId="300D9622" w:rsidR="00403C3F" w:rsidRPr="00327B00" w:rsidRDefault="00403C3F" w:rsidP="00327B00">
      <w:pPr>
        <w:spacing w:line="276" w:lineRule="auto"/>
        <w:rPr>
          <w:rFonts w:asciiTheme="minorHAnsi" w:hAnsiTheme="minorHAnsi" w:cstheme="minorHAnsi"/>
        </w:rPr>
      </w:pPr>
      <w:r w:rsidRPr="00327B00">
        <w:rPr>
          <w:rFonts w:asciiTheme="minorHAnsi" w:hAnsiTheme="minorHAnsi" w:cstheme="minorHAnsi"/>
        </w:rPr>
        <w:t>Historically</w:t>
      </w:r>
      <w:r w:rsidR="00CA10F7" w:rsidRPr="00327B00">
        <w:rPr>
          <w:rFonts w:asciiTheme="minorHAnsi" w:hAnsiTheme="minorHAnsi" w:cstheme="minorHAnsi"/>
        </w:rPr>
        <w:t>,</w:t>
      </w:r>
      <w:r w:rsidRPr="00327B00">
        <w:rPr>
          <w:rFonts w:asciiTheme="minorHAnsi" w:hAnsiTheme="minorHAnsi" w:cstheme="minorHAnsi"/>
        </w:rPr>
        <w:t xml:space="preserve"> mental health has been </w:t>
      </w:r>
      <w:r w:rsidR="00BF5D95" w:rsidRPr="00327B00">
        <w:rPr>
          <w:rFonts w:asciiTheme="minorHAnsi" w:hAnsiTheme="minorHAnsi" w:cstheme="minorHAnsi"/>
        </w:rPr>
        <w:t>‘</w:t>
      </w:r>
      <w:r w:rsidRPr="00327B00">
        <w:rPr>
          <w:rFonts w:asciiTheme="minorHAnsi" w:hAnsiTheme="minorHAnsi" w:cstheme="minorHAnsi"/>
        </w:rPr>
        <w:t>chronically underfunded</w:t>
      </w:r>
      <w:r w:rsidR="00BF5D95" w:rsidRPr="00327B00">
        <w:rPr>
          <w:rFonts w:asciiTheme="minorHAnsi" w:hAnsiTheme="minorHAnsi" w:cstheme="minorHAnsi"/>
        </w:rPr>
        <w:t>’</w:t>
      </w:r>
      <w:r w:rsidRPr="00327B00">
        <w:rPr>
          <w:rFonts w:asciiTheme="minorHAnsi" w:hAnsiTheme="minorHAnsi" w:cstheme="minorHAnsi"/>
        </w:rPr>
        <w:t xml:space="preserve">, accounting for 28% of the burden of disease in the UK but only 13% of the total budget allocated to </w:t>
      </w:r>
      <w:r w:rsidR="00CA10F7" w:rsidRPr="00327B00">
        <w:rPr>
          <w:rFonts w:asciiTheme="minorHAnsi" w:hAnsiTheme="minorHAnsi" w:cstheme="minorHAnsi"/>
        </w:rPr>
        <w:t>Clinical Commissioning Groups (</w:t>
      </w:r>
      <w:r w:rsidRPr="00327B00">
        <w:rPr>
          <w:rFonts w:asciiTheme="minorHAnsi" w:hAnsiTheme="minorHAnsi" w:cstheme="minorHAnsi"/>
        </w:rPr>
        <w:t>CCGs</w:t>
      </w:r>
      <w:r w:rsidR="00CA10F7" w:rsidRPr="00327B00">
        <w:rPr>
          <w:rFonts w:asciiTheme="minorHAnsi" w:hAnsiTheme="minorHAnsi" w:cstheme="minorHAnsi"/>
        </w:rPr>
        <w:t>)</w:t>
      </w:r>
      <w:r w:rsidRPr="00327B00">
        <w:rPr>
          <w:rFonts w:asciiTheme="minorHAnsi" w:hAnsiTheme="minorHAnsi" w:cstheme="minorHAnsi"/>
        </w:rPr>
        <w:t>.</w:t>
      </w:r>
      <w:r w:rsidRPr="00327B00">
        <w:rPr>
          <w:rStyle w:val="FootnoteReference"/>
          <w:rFonts w:asciiTheme="minorHAnsi" w:hAnsiTheme="minorHAnsi" w:cstheme="minorHAnsi"/>
        </w:rPr>
        <w:footnoteReference w:id="35"/>
      </w:r>
      <w:r w:rsidRPr="00327B00">
        <w:rPr>
          <w:rStyle w:val="FootnoteReference"/>
          <w:rFonts w:asciiTheme="minorHAnsi" w:hAnsiTheme="minorHAnsi" w:cstheme="minorHAnsi"/>
        </w:rPr>
        <w:t xml:space="preserve"> </w:t>
      </w:r>
      <w:r w:rsidRPr="00327B00">
        <w:rPr>
          <w:rFonts w:asciiTheme="minorHAnsi" w:hAnsiTheme="minorHAnsi" w:cstheme="minorHAnsi"/>
        </w:rPr>
        <w:t xml:space="preserve"> The government has stated that mental health is a key priority and announced in 2011 an ambition to achieve ‘parity of esteem’ between mental and physical health by 2020. According to the NHS 2014 Five Year Forward View plan, overall mental health funding was to increase by £1.4</w:t>
      </w:r>
      <w:r w:rsidR="003666F7" w:rsidRPr="00327B00">
        <w:rPr>
          <w:rFonts w:asciiTheme="minorHAnsi" w:hAnsiTheme="minorHAnsi" w:cstheme="minorHAnsi"/>
        </w:rPr>
        <w:t>b</w:t>
      </w:r>
      <w:r w:rsidR="00BF5D95" w:rsidRPr="00327B00">
        <w:rPr>
          <w:rFonts w:asciiTheme="minorHAnsi" w:hAnsiTheme="minorHAnsi" w:cstheme="minorHAnsi"/>
        </w:rPr>
        <w:t>n</w:t>
      </w:r>
      <w:r w:rsidRPr="00327B00">
        <w:rPr>
          <w:rFonts w:asciiTheme="minorHAnsi" w:hAnsiTheme="minorHAnsi" w:cstheme="minorHAnsi"/>
        </w:rPr>
        <w:t xml:space="preserve"> in real terms.  However there are concerns that this is not reaching frontline services.</w:t>
      </w:r>
      <w:r w:rsidRPr="00327B00">
        <w:rPr>
          <w:rStyle w:val="FootnoteReference"/>
          <w:rFonts w:asciiTheme="minorHAnsi" w:hAnsiTheme="minorHAnsi" w:cstheme="minorHAnsi"/>
        </w:rPr>
        <w:footnoteReference w:id="36"/>
      </w:r>
      <w:r w:rsidRPr="00327B00">
        <w:rPr>
          <w:rFonts w:asciiTheme="minorHAnsi" w:hAnsiTheme="minorHAnsi" w:cstheme="minorHAnsi"/>
        </w:rPr>
        <w:t xml:space="preserve">  Mental health funding has generally not been ring fenced</w:t>
      </w:r>
      <w:r w:rsidR="003666F7" w:rsidRPr="00327B00">
        <w:rPr>
          <w:rFonts w:asciiTheme="minorHAnsi" w:hAnsiTheme="minorHAnsi" w:cstheme="minorHAnsi"/>
        </w:rPr>
        <w:t>,</w:t>
      </w:r>
      <w:r w:rsidRPr="00327B00">
        <w:rPr>
          <w:rFonts w:asciiTheme="minorHAnsi" w:hAnsiTheme="minorHAnsi" w:cstheme="minorHAnsi"/>
        </w:rPr>
        <w:t xml:space="preserve"> which means it could be diverted for purposes other than mental health, such as to pay off large deficits in the acute sector.</w:t>
      </w:r>
      <w:r w:rsidRPr="00327B00">
        <w:rPr>
          <w:rStyle w:val="FootnoteReference"/>
          <w:rFonts w:asciiTheme="minorHAnsi" w:hAnsiTheme="minorHAnsi" w:cstheme="minorHAnsi"/>
        </w:rPr>
        <w:t xml:space="preserve"> </w:t>
      </w:r>
      <w:r w:rsidRPr="00327B00">
        <w:rPr>
          <w:rFonts w:asciiTheme="minorHAnsi" w:hAnsiTheme="minorHAnsi" w:cstheme="minorHAnsi"/>
        </w:rPr>
        <w:t>Many CCGs seem to be either spending the same or a smaller proportion of their budget on mental health.</w:t>
      </w:r>
      <w:r w:rsidRPr="00327B00">
        <w:rPr>
          <w:rStyle w:val="FootnoteReference"/>
          <w:rFonts w:asciiTheme="minorHAnsi" w:hAnsiTheme="minorHAnsi" w:cstheme="minorHAnsi"/>
        </w:rPr>
        <w:footnoteReference w:id="37"/>
      </w:r>
      <w:r w:rsidRPr="00327B00">
        <w:rPr>
          <w:rStyle w:val="FootnoteReference"/>
          <w:rFonts w:asciiTheme="minorHAnsi" w:hAnsiTheme="minorHAnsi" w:cstheme="minorHAnsi"/>
        </w:rPr>
        <w:t xml:space="preserve"> </w:t>
      </w:r>
      <w:r w:rsidRPr="00327B00">
        <w:rPr>
          <w:rFonts w:asciiTheme="minorHAnsi" w:hAnsiTheme="minorHAnsi" w:cstheme="minorHAnsi"/>
        </w:rPr>
        <w:t>Research by the BMA shows that between 2013/14 and 2015/16 around 40% of mental health trusts saw year</w:t>
      </w:r>
      <w:r w:rsidR="003666F7" w:rsidRPr="00327B00">
        <w:rPr>
          <w:rFonts w:asciiTheme="minorHAnsi" w:hAnsiTheme="minorHAnsi" w:cstheme="minorHAnsi"/>
        </w:rPr>
        <w:t>-</w:t>
      </w:r>
      <w:r w:rsidRPr="00327B00">
        <w:rPr>
          <w:rFonts w:asciiTheme="minorHAnsi" w:hAnsiTheme="minorHAnsi" w:cstheme="minorHAnsi"/>
        </w:rPr>
        <w:t>on</w:t>
      </w:r>
      <w:r w:rsidR="003666F7" w:rsidRPr="00327B00">
        <w:rPr>
          <w:rFonts w:asciiTheme="minorHAnsi" w:hAnsiTheme="minorHAnsi" w:cstheme="minorHAnsi"/>
        </w:rPr>
        <w:t>-</w:t>
      </w:r>
      <w:r w:rsidRPr="00327B00">
        <w:rPr>
          <w:rFonts w:asciiTheme="minorHAnsi" w:hAnsiTheme="minorHAnsi" w:cstheme="minorHAnsi"/>
        </w:rPr>
        <w:t>year reductions to their income.</w:t>
      </w:r>
      <w:r w:rsidRPr="00327B00">
        <w:rPr>
          <w:rStyle w:val="FootnoteReference"/>
          <w:rFonts w:asciiTheme="minorHAnsi" w:hAnsiTheme="minorHAnsi" w:cstheme="minorHAnsi"/>
        </w:rPr>
        <w:t xml:space="preserve"> </w:t>
      </w:r>
      <w:r w:rsidRPr="00327B00">
        <w:rPr>
          <w:rStyle w:val="FootnoteReference"/>
          <w:rFonts w:asciiTheme="minorHAnsi" w:hAnsiTheme="minorHAnsi" w:cstheme="minorHAnsi"/>
        </w:rPr>
        <w:footnoteReference w:id="38"/>
      </w:r>
    </w:p>
    <w:p w14:paraId="72399A73" w14:textId="0A5AF049" w:rsidR="00FA54FE" w:rsidRPr="00327B00" w:rsidRDefault="00403C3F" w:rsidP="00327B00">
      <w:pPr>
        <w:spacing w:line="276" w:lineRule="auto"/>
        <w:rPr>
          <w:rFonts w:asciiTheme="minorHAnsi" w:hAnsiTheme="minorHAnsi" w:cstheme="minorHAnsi"/>
        </w:rPr>
      </w:pPr>
      <w:r w:rsidRPr="00327B00">
        <w:rPr>
          <w:rFonts w:asciiTheme="minorHAnsi" w:hAnsiTheme="minorHAnsi" w:cstheme="minorHAnsi"/>
        </w:rPr>
        <w:t xml:space="preserve">Unlike acute (hospital) trusts, mental health trusts appear to have avoided going into </w:t>
      </w:r>
      <w:proofErr w:type="gramStart"/>
      <w:r w:rsidRPr="00327B00">
        <w:rPr>
          <w:rFonts w:asciiTheme="minorHAnsi" w:hAnsiTheme="minorHAnsi" w:cstheme="minorHAnsi"/>
        </w:rPr>
        <w:t>deficit</w:t>
      </w:r>
      <w:proofErr w:type="gramEnd"/>
      <w:r w:rsidRPr="00327B00">
        <w:rPr>
          <w:rFonts w:asciiTheme="minorHAnsi" w:hAnsiTheme="minorHAnsi" w:cstheme="minorHAnsi"/>
        </w:rPr>
        <w:t xml:space="preserve"> but this seems to have been at the expense of care quality and access. A survey by the King’s Fund found that 40% of respondents from mental health and community trusts planned to reduce the number of permanent clinical staff and there has been a significant reduction in the number of experienced nurses.</w:t>
      </w:r>
      <w:r w:rsidRPr="00327B00">
        <w:rPr>
          <w:rStyle w:val="FootnoteReference"/>
          <w:rFonts w:asciiTheme="minorHAnsi" w:hAnsiTheme="minorHAnsi" w:cstheme="minorHAnsi"/>
        </w:rPr>
        <w:footnoteReference w:id="39"/>
      </w:r>
      <w:r w:rsidRPr="00327B00">
        <w:rPr>
          <w:rFonts w:asciiTheme="minorHAnsi" w:hAnsiTheme="minorHAnsi" w:cstheme="minorHAnsi"/>
        </w:rPr>
        <w:t xml:space="preserve"> In 2017</w:t>
      </w:r>
      <w:r w:rsidR="003666F7" w:rsidRPr="00327B00">
        <w:rPr>
          <w:rFonts w:asciiTheme="minorHAnsi" w:hAnsiTheme="minorHAnsi" w:cstheme="minorHAnsi"/>
        </w:rPr>
        <w:t>,</w:t>
      </w:r>
      <w:r w:rsidRPr="00327B00">
        <w:rPr>
          <w:rFonts w:asciiTheme="minorHAnsi" w:hAnsiTheme="minorHAnsi" w:cstheme="minorHAnsi"/>
        </w:rPr>
        <w:t xml:space="preserve"> there were 7</w:t>
      </w:r>
      <w:r w:rsidR="00DA0470" w:rsidRPr="00327B00">
        <w:rPr>
          <w:rFonts w:asciiTheme="minorHAnsi" w:hAnsiTheme="minorHAnsi" w:cstheme="minorHAnsi"/>
        </w:rPr>
        <w:t>,</w:t>
      </w:r>
      <w:r w:rsidRPr="00327B00">
        <w:rPr>
          <w:rFonts w:asciiTheme="minorHAnsi" w:hAnsiTheme="minorHAnsi" w:cstheme="minorHAnsi"/>
        </w:rPr>
        <w:t>000 fewer mental health nurses than in 2010.</w:t>
      </w:r>
      <w:r w:rsidRPr="00327B00">
        <w:rPr>
          <w:rStyle w:val="FootnoteReference"/>
          <w:rFonts w:asciiTheme="minorHAnsi" w:hAnsiTheme="minorHAnsi" w:cstheme="minorHAnsi"/>
        </w:rPr>
        <w:footnoteReference w:id="40"/>
      </w:r>
      <w:r w:rsidRPr="00327B00">
        <w:rPr>
          <w:rFonts w:asciiTheme="minorHAnsi" w:hAnsiTheme="minorHAnsi" w:cstheme="minorHAnsi"/>
        </w:rPr>
        <w:t xml:space="preserve"> Over the same period there was a rise in referrals to community mental health teams in England of 20%. There has been a 13% reduction in </w:t>
      </w:r>
      <w:r w:rsidRPr="00327B00">
        <w:rPr>
          <w:rFonts w:asciiTheme="minorHAnsi" w:hAnsiTheme="minorHAnsi" w:cstheme="minorHAnsi"/>
        </w:rPr>
        <w:t xml:space="preserve">mental health nurses between September 2009 and August 2017. </w:t>
      </w:r>
      <w:r w:rsidR="00FA54FE" w:rsidRPr="00327B00">
        <w:rPr>
          <w:rFonts w:asciiTheme="minorHAnsi" w:hAnsiTheme="minorHAnsi" w:cstheme="minorHAnsi"/>
        </w:rPr>
        <w:t>In 2018/19 around one in eight nursing and medical posts in NHS mental health providers were vacant.</w:t>
      </w:r>
      <w:r w:rsidR="00FA54FE" w:rsidRPr="00327B00">
        <w:rPr>
          <w:rStyle w:val="FootnoteReference"/>
          <w:rFonts w:asciiTheme="minorHAnsi" w:hAnsiTheme="minorHAnsi" w:cstheme="minorHAnsi"/>
        </w:rPr>
        <w:footnoteReference w:id="41"/>
      </w:r>
    </w:p>
    <w:p w14:paraId="4D8C957E" w14:textId="70D9451E" w:rsidR="00403C3F" w:rsidRPr="00327B00" w:rsidRDefault="00403C3F" w:rsidP="00327B00">
      <w:pPr>
        <w:spacing w:line="276" w:lineRule="auto"/>
        <w:rPr>
          <w:rFonts w:asciiTheme="minorHAnsi" w:hAnsiTheme="minorHAnsi" w:cstheme="minorHAnsi"/>
        </w:rPr>
      </w:pPr>
      <w:r w:rsidRPr="00327B00">
        <w:rPr>
          <w:rFonts w:asciiTheme="minorHAnsi" w:hAnsiTheme="minorHAnsi" w:cstheme="minorHAnsi"/>
        </w:rPr>
        <w:t>Slow funding growth for NHS mental health providers has meant a restructuring of care to reduce costs</w:t>
      </w:r>
      <w:r w:rsidR="003666F7" w:rsidRPr="00327B00">
        <w:rPr>
          <w:rFonts w:asciiTheme="minorHAnsi" w:hAnsiTheme="minorHAnsi" w:cstheme="minorHAnsi"/>
        </w:rPr>
        <w:t>,</w:t>
      </w:r>
      <w:r w:rsidRPr="00327B00">
        <w:rPr>
          <w:rFonts w:asciiTheme="minorHAnsi" w:hAnsiTheme="minorHAnsi" w:cstheme="minorHAnsi"/>
        </w:rPr>
        <w:t xml:space="preserve"> resulting in some cases to reduced access to services.</w:t>
      </w:r>
      <w:r w:rsidRPr="00327B00">
        <w:rPr>
          <w:rStyle w:val="FootnoteReference"/>
          <w:rFonts w:asciiTheme="minorHAnsi" w:hAnsiTheme="minorHAnsi" w:cstheme="minorHAnsi"/>
        </w:rPr>
        <w:footnoteReference w:id="42"/>
      </w:r>
      <w:r w:rsidRPr="00327B00">
        <w:rPr>
          <w:rFonts w:asciiTheme="minorHAnsi" w:hAnsiTheme="minorHAnsi" w:cstheme="minorHAnsi"/>
        </w:rPr>
        <w:t xml:space="preserve"> For example, </w:t>
      </w:r>
      <w:r w:rsidR="003666F7" w:rsidRPr="00327B00">
        <w:rPr>
          <w:rFonts w:asciiTheme="minorHAnsi" w:hAnsiTheme="minorHAnsi" w:cstheme="minorHAnsi"/>
        </w:rPr>
        <w:t xml:space="preserve">it has been reported that there has been a </w:t>
      </w:r>
      <w:r w:rsidRPr="00327B00">
        <w:rPr>
          <w:rFonts w:asciiTheme="minorHAnsi" w:hAnsiTheme="minorHAnsi" w:cstheme="minorHAnsi"/>
        </w:rPr>
        <w:t>strong emphasis on reducing bed numbers as these are the most expensive component of the mental health system.</w:t>
      </w:r>
      <w:r w:rsidRPr="00327B00">
        <w:rPr>
          <w:rStyle w:val="FootnoteReference"/>
          <w:rFonts w:asciiTheme="minorHAnsi" w:hAnsiTheme="minorHAnsi" w:cstheme="minorHAnsi"/>
        </w:rPr>
        <w:footnoteReference w:id="43"/>
      </w:r>
      <w:r w:rsidRPr="00327B00">
        <w:rPr>
          <w:rFonts w:asciiTheme="minorHAnsi" w:hAnsiTheme="minorHAnsi" w:cstheme="minorHAnsi"/>
        </w:rPr>
        <w:t xml:space="preserve"> A 72% reduction in the number of overnight mental health beds between 1987/8 and 2016/7 reflects a shift to a focus on community care treatment but this is not reflected in</w:t>
      </w:r>
      <w:r w:rsidR="003666F7" w:rsidRPr="00327B00">
        <w:rPr>
          <w:rFonts w:asciiTheme="minorHAnsi" w:hAnsiTheme="minorHAnsi" w:cstheme="minorHAnsi"/>
        </w:rPr>
        <w:t xml:space="preserve"> an increase in the capacity of</w:t>
      </w:r>
      <w:r w:rsidRPr="00327B00">
        <w:rPr>
          <w:rFonts w:asciiTheme="minorHAnsi" w:hAnsiTheme="minorHAnsi" w:cstheme="minorHAnsi"/>
        </w:rPr>
        <w:t xml:space="preserve"> community services.</w:t>
      </w:r>
      <w:r w:rsidRPr="00327B00">
        <w:rPr>
          <w:rStyle w:val="FootnoteReference"/>
          <w:rFonts w:asciiTheme="minorHAnsi" w:hAnsiTheme="minorHAnsi" w:cstheme="minorHAnsi"/>
        </w:rPr>
        <w:footnoteReference w:id="44"/>
      </w:r>
      <w:r w:rsidRPr="00327B00">
        <w:rPr>
          <w:rFonts w:asciiTheme="minorHAnsi" w:hAnsiTheme="minorHAnsi" w:cstheme="minorHAnsi"/>
        </w:rPr>
        <w:t xml:space="preserve"> </w:t>
      </w:r>
    </w:p>
    <w:p w14:paraId="37476797" w14:textId="77777777" w:rsidR="00FD0C0C" w:rsidRDefault="00403C3F" w:rsidP="00327B00">
      <w:pPr>
        <w:spacing w:line="276" w:lineRule="auto"/>
        <w:rPr>
          <w:rFonts w:asciiTheme="minorHAnsi" w:hAnsiTheme="minorHAnsi" w:cstheme="minorHAnsi"/>
        </w:rPr>
      </w:pPr>
      <w:r w:rsidRPr="00327B00">
        <w:rPr>
          <w:rFonts w:asciiTheme="minorHAnsi" w:hAnsiTheme="minorHAnsi" w:cstheme="minorHAnsi"/>
        </w:rPr>
        <w:t xml:space="preserve">The impact of inadequate funding for mental health includes widespread evidence of poor-quality care, bed occupancy above recommended levels, community services unable to provide sufficient levels of support to compensate for reductions in beds, and high numbers of out-of-area placements for patients </w:t>
      </w:r>
      <w:r w:rsidR="003666F7" w:rsidRPr="00327B00">
        <w:rPr>
          <w:rFonts w:asciiTheme="minorHAnsi" w:hAnsiTheme="minorHAnsi" w:cstheme="minorHAnsi"/>
        </w:rPr>
        <w:t>that</w:t>
      </w:r>
      <w:r w:rsidRPr="00327B00">
        <w:rPr>
          <w:rFonts w:asciiTheme="minorHAnsi" w:hAnsiTheme="minorHAnsi" w:cstheme="minorHAnsi"/>
        </w:rPr>
        <w:t xml:space="preserve"> have a detrimental impact on patients and are associated with an increased risk of suicide. According to a 2016 report by the NAO, just 25% of people needing mental health services have access to them.</w:t>
      </w:r>
      <w:r w:rsidRPr="00327B00">
        <w:rPr>
          <w:rStyle w:val="FootnoteReference"/>
          <w:rFonts w:asciiTheme="minorHAnsi" w:hAnsiTheme="minorHAnsi" w:cstheme="minorHAnsi"/>
        </w:rPr>
        <w:footnoteReference w:id="45"/>
      </w:r>
      <w:r w:rsidRPr="00327B00">
        <w:rPr>
          <w:rFonts w:asciiTheme="minorHAnsi" w:hAnsiTheme="minorHAnsi" w:cstheme="minorHAnsi"/>
        </w:rPr>
        <w:t xml:space="preserve"> </w:t>
      </w:r>
    </w:p>
    <w:p w14:paraId="392CB4D4" w14:textId="1E90E254" w:rsidR="003666F7" w:rsidRPr="00327B00" w:rsidRDefault="00403C3F" w:rsidP="00327B00">
      <w:pPr>
        <w:spacing w:line="276" w:lineRule="auto"/>
        <w:rPr>
          <w:rFonts w:asciiTheme="minorHAnsi" w:hAnsiTheme="minorHAnsi" w:cstheme="minorHAnsi"/>
        </w:rPr>
      </w:pPr>
      <w:r w:rsidRPr="00327B00">
        <w:rPr>
          <w:rFonts w:asciiTheme="minorHAnsi" w:hAnsiTheme="minorHAnsi" w:cstheme="minorHAnsi"/>
        </w:rPr>
        <w:t xml:space="preserve"> The reduction in staff</w:t>
      </w:r>
      <w:r w:rsidR="003666F7" w:rsidRPr="00327B00">
        <w:rPr>
          <w:rFonts w:asciiTheme="minorHAnsi" w:hAnsiTheme="minorHAnsi" w:cstheme="minorHAnsi"/>
        </w:rPr>
        <w:t xml:space="preserve"> numbers</w:t>
      </w:r>
      <w:r w:rsidRPr="00327B00">
        <w:rPr>
          <w:rFonts w:asciiTheme="minorHAnsi" w:hAnsiTheme="minorHAnsi" w:cstheme="minorHAnsi"/>
        </w:rPr>
        <w:t xml:space="preserve"> and high levels of stress reported among staff is affecting their ability to treat patients with patience and empathy.</w:t>
      </w:r>
      <w:r w:rsidRPr="00327B00">
        <w:rPr>
          <w:rStyle w:val="FootnoteReference"/>
          <w:rFonts w:asciiTheme="minorHAnsi" w:hAnsiTheme="minorHAnsi" w:cstheme="minorHAnsi"/>
        </w:rPr>
        <w:footnoteReference w:id="46"/>
      </w:r>
      <w:r w:rsidRPr="00327B00">
        <w:rPr>
          <w:rFonts w:asciiTheme="minorHAnsi" w:hAnsiTheme="minorHAnsi" w:cstheme="minorHAnsi"/>
        </w:rPr>
        <w:t xml:space="preserve"> A 40% increase in detentions under the Mental Health Act between 2005/6 and 2015/6 is in part attributed to changes in mental health services and reduced bed provision.</w:t>
      </w:r>
      <w:r w:rsidRPr="00327B00">
        <w:rPr>
          <w:rStyle w:val="FootnoteReference"/>
          <w:rFonts w:asciiTheme="minorHAnsi" w:hAnsiTheme="minorHAnsi" w:cstheme="minorHAnsi"/>
        </w:rPr>
        <w:footnoteReference w:id="47"/>
      </w:r>
    </w:p>
    <w:p w14:paraId="10A87111" w14:textId="759D9366" w:rsidR="00403C3F" w:rsidRPr="00327B00" w:rsidRDefault="00403C3F" w:rsidP="00327B00">
      <w:pPr>
        <w:pStyle w:val="Style1"/>
        <w:spacing w:before="240" w:after="120" w:line="276" w:lineRule="auto"/>
        <w:rPr>
          <w:rStyle w:val="Style2Char"/>
          <w:rFonts w:asciiTheme="minorHAnsi" w:hAnsiTheme="minorHAnsi" w:cstheme="minorHAnsi"/>
          <w:sz w:val="22"/>
          <w:szCs w:val="22"/>
        </w:rPr>
      </w:pPr>
      <w:r w:rsidRPr="00327B00">
        <w:rPr>
          <w:rStyle w:val="Style2Char"/>
          <w:rFonts w:asciiTheme="minorHAnsi" w:hAnsiTheme="minorHAnsi" w:cstheme="minorHAnsi"/>
          <w:sz w:val="22"/>
          <w:szCs w:val="22"/>
        </w:rPr>
        <w:lastRenderedPageBreak/>
        <w:t>Women as staff</w:t>
      </w:r>
    </w:p>
    <w:p w14:paraId="29065113" w14:textId="34A616E7" w:rsidR="00403C3F" w:rsidRPr="00327B00" w:rsidRDefault="00403C3F" w:rsidP="00327B00">
      <w:pPr>
        <w:spacing w:line="276" w:lineRule="auto"/>
        <w:rPr>
          <w:rFonts w:asciiTheme="minorHAnsi" w:hAnsiTheme="minorHAnsi" w:cstheme="minorHAnsi"/>
        </w:rPr>
      </w:pPr>
      <w:r w:rsidRPr="00327B00">
        <w:rPr>
          <w:rFonts w:asciiTheme="minorHAnsi" w:hAnsiTheme="minorHAnsi" w:cstheme="minorHAnsi"/>
        </w:rPr>
        <w:t>The NHS is the world’s fifth largest employer with 1.7m employees, including around 140,000 doctors and 300,000 nurses and midwives.</w:t>
      </w:r>
      <w:r w:rsidRPr="00327B00">
        <w:rPr>
          <w:rStyle w:val="FootnoteReference"/>
          <w:rFonts w:asciiTheme="minorHAnsi" w:hAnsiTheme="minorHAnsi" w:cstheme="minorHAnsi"/>
        </w:rPr>
        <w:footnoteReference w:id="48"/>
      </w:r>
      <w:r w:rsidRPr="00327B00">
        <w:rPr>
          <w:rFonts w:asciiTheme="minorHAnsi" w:hAnsiTheme="minorHAnsi" w:cstheme="minorHAnsi"/>
        </w:rPr>
        <w:t xml:space="preserve"> Staff pay accounts for between 60</w:t>
      </w:r>
      <w:r w:rsidR="003666F7" w:rsidRPr="00327B00">
        <w:rPr>
          <w:rFonts w:asciiTheme="minorHAnsi" w:hAnsiTheme="minorHAnsi" w:cstheme="minorHAnsi"/>
        </w:rPr>
        <w:t>%</w:t>
      </w:r>
      <w:r w:rsidRPr="00327B00">
        <w:rPr>
          <w:rFonts w:asciiTheme="minorHAnsi" w:hAnsiTheme="minorHAnsi" w:cstheme="minorHAnsi"/>
        </w:rPr>
        <w:t xml:space="preserve"> and 70% of hospitals’ overall costs</w:t>
      </w:r>
      <w:r w:rsidR="00DA0470" w:rsidRPr="00327B00">
        <w:rPr>
          <w:rFonts w:asciiTheme="minorHAnsi" w:hAnsiTheme="minorHAnsi" w:cstheme="minorHAnsi"/>
        </w:rPr>
        <w:t>.</w:t>
      </w:r>
      <w:r w:rsidRPr="00327B00">
        <w:rPr>
          <w:rFonts w:asciiTheme="minorHAnsi" w:hAnsiTheme="minorHAnsi" w:cstheme="minorHAnsi"/>
          <w:vertAlign w:val="superscript"/>
        </w:rPr>
        <w:footnoteReference w:id="49"/>
      </w:r>
      <w:r w:rsidR="003666F7" w:rsidRPr="00327B00">
        <w:rPr>
          <w:rFonts w:asciiTheme="minorHAnsi" w:hAnsiTheme="minorHAnsi" w:cstheme="minorHAnsi"/>
        </w:rPr>
        <w:t xml:space="preserve"> As such,</w:t>
      </w:r>
      <w:r w:rsidRPr="00327B00">
        <w:rPr>
          <w:rFonts w:asciiTheme="minorHAnsi" w:hAnsiTheme="minorHAnsi" w:cstheme="minorHAnsi"/>
        </w:rPr>
        <w:t xml:space="preserve"> financial pressures have affected employees. While women make up 47% of the working population, 77% of the NHS workforce is female. In England, 43% of doctors are women.</w:t>
      </w:r>
      <w:r w:rsidRPr="00327B00">
        <w:rPr>
          <w:rFonts w:asciiTheme="minorHAnsi" w:hAnsiTheme="minorHAnsi" w:cstheme="minorHAnsi"/>
          <w:vertAlign w:val="superscript"/>
        </w:rPr>
        <w:footnoteReference w:id="50"/>
      </w:r>
      <w:r w:rsidRPr="00327B00">
        <w:rPr>
          <w:rFonts w:asciiTheme="minorHAnsi" w:hAnsiTheme="minorHAnsi" w:cstheme="minorHAnsi"/>
        </w:rPr>
        <w:t xml:space="preserve"> However, only 5% of female staff are doctors and dentists compared with 22% of male staff.</w:t>
      </w:r>
      <w:r w:rsidRPr="00327B00">
        <w:rPr>
          <w:rFonts w:asciiTheme="minorHAnsi" w:hAnsiTheme="minorHAnsi" w:cstheme="minorHAnsi"/>
          <w:vertAlign w:val="superscript"/>
        </w:rPr>
        <w:footnoteReference w:id="51"/>
      </w:r>
      <w:r w:rsidRPr="00327B00">
        <w:rPr>
          <w:rFonts w:asciiTheme="minorHAnsi" w:hAnsiTheme="minorHAnsi" w:cstheme="minorHAnsi"/>
        </w:rPr>
        <w:t xml:space="preserve"> In 2018</w:t>
      </w:r>
      <w:r w:rsidR="003666F7" w:rsidRPr="00327B00">
        <w:rPr>
          <w:rFonts w:asciiTheme="minorHAnsi" w:hAnsiTheme="minorHAnsi" w:cstheme="minorHAnsi"/>
        </w:rPr>
        <w:t>,</w:t>
      </w:r>
      <w:r w:rsidRPr="00327B00">
        <w:rPr>
          <w:rFonts w:asciiTheme="minorHAnsi" w:hAnsiTheme="minorHAnsi" w:cstheme="minorHAnsi"/>
        </w:rPr>
        <w:t xml:space="preserve"> 89% of nurses and midwives </w:t>
      </w:r>
      <w:r w:rsidR="00FD0C0C">
        <w:rPr>
          <w:rFonts w:asciiTheme="minorHAnsi" w:hAnsiTheme="minorHAnsi" w:cstheme="minorHAnsi"/>
        </w:rPr>
        <w:t xml:space="preserve">were </w:t>
      </w:r>
      <w:r w:rsidRPr="00327B00">
        <w:rPr>
          <w:rFonts w:asciiTheme="minorHAnsi" w:hAnsiTheme="minorHAnsi" w:cstheme="minorHAnsi"/>
        </w:rPr>
        <w:t>female.</w:t>
      </w:r>
      <w:r w:rsidRPr="00327B00">
        <w:rPr>
          <w:rStyle w:val="FootnoteReference"/>
          <w:rFonts w:asciiTheme="minorHAnsi" w:hAnsiTheme="minorHAnsi" w:cstheme="minorHAnsi"/>
        </w:rPr>
        <w:footnoteReference w:id="52"/>
      </w:r>
    </w:p>
    <w:p w14:paraId="10316E8C" w14:textId="4EF06A23" w:rsidR="00403C3F" w:rsidRPr="00327B00" w:rsidRDefault="00403C3F" w:rsidP="00327B00">
      <w:pPr>
        <w:spacing w:line="276" w:lineRule="auto"/>
        <w:rPr>
          <w:rFonts w:asciiTheme="minorHAnsi" w:hAnsiTheme="minorHAnsi" w:cstheme="minorHAnsi"/>
        </w:rPr>
      </w:pPr>
      <w:r w:rsidRPr="00327B00">
        <w:rPr>
          <w:rFonts w:asciiTheme="minorHAnsi" w:hAnsiTheme="minorHAnsi" w:cstheme="minorHAnsi"/>
        </w:rPr>
        <w:t>From 2010 to 2018, NHS staff were under a 1% public sector pay cap which led to a decline in real wages of around 14% over this period. In March 2018</w:t>
      </w:r>
      <w:r w:rsidR="003666F7" w:rsidRPr="00327B00">
        <w:rPr>
          <w:rFonts w:asciiTheme="minorHAnsi" w:hAnsiTheme="minorHAnsi" w:cstheme="minorHAnsi"/>
        </w:rPr>
        <w:t>,</w:t>
      </w:r>
      <w:r w:rsidRPr="00327B00">
        <w:rPr>
          <w:rFonts w:asciiTheme="minorHAnsi" w:hAnsiTheme="minorHAnsi" w:cstheme="minorHAnsi"/>
        </w:rPr>
        <w:t xml:space="preserve"> the</w:t>
      </w:r>
      <w:r w:rsidR="003666F7" w:rsidRPr="00327B00">
        <w:rPr>
          <w:rFonts w:asciiTheme="minorHAnsi" w:hAnsiTheme="minorHAnsi" w:cstheme="minorHAnsi"/>
        </w:rPr>
        <w:t xml:space="preserve"> then</w:t>
      </w:r>
      <w:r w:rsidRPr="00327B00">
        <w:rPr>
          <w:rFonts w:asciiTheme="minorHAnsi" w:hAnsiTheme="minorHAnsi" w:cstheme="minorHAnsi"/>
        </w:rPr>
        <w:t xml:space="preserve"> Health Secretary, Jeremy Hunt, proposed a three-year pay deal of between 6.5% and 29% for NHS staff, affecting all NHS staff on what are called </w:t>
      </w:r>
      <w:r w:rsidR="00DA0470" w:rsidRPr="00327B00">
        <w:rPr>
          <w:rFonts w:asciiTheme="minorHAnsi" w:hAnsiTheme="minorHAnsi" w:cstheme="minorHAnsi"/>
        </w:rPr>
        <w:t>‘</w:t>
      </w:r>
      <w:r w:rsidRPr="00327B00">
        <w:rPr>
          <w:rFonts w:asciiTheme="minorHAnsi" w:hAnsiTheme="minorHAnsi" w:cstheme="minorHAnsi"/>
        </w:rPr>
        <w:t>Agenda for Change</w:t>
      </w:r>
      <w:r w:rsidR="00DA0470" w:rsidRPr="00327B00">
        <w:rPr>
          <w:rFonts w:asciiTheme="minorHAnsi" w:hAnsiTheme="minorHAnsi" w:cstheme="minorHAnsi"/>
        </w:rPr>
        <w:t>’</w:t>
      </w:r>
      <w:r w:rsidRPr="00327B00">
        <w:rPr>
          <w:rFonts w:asciiTheme="minorHAnsi" w:hAnsiTheme="minorHAnsi" w:cstheme="minorHAnsi"/>
        </w:rPr>
        <w:t xml:space="preserve"> contracts</w:t>
      </w:r>
      <w:r w:rsidR="003666F7" w:rsidRPr="00327B00">
        <w:rPr>
          <w:rFonts w:asciiTheme="minorHAnsi" w:hAnsiTheme="minorHAnsi" w:cstheme="minorHAnsi"/>
        </w:rPr>
        <w:t>. These</w:t>
      </w:r>
      <w:r w:rsidRPr="00327B00">
        <w:rPr>
          <w:rFonts w:asciiTheme="minorHAnsi" w:hAnsiTheme="minorHAnsi" w:cstheme="minorHAnsi"/>
        </w:rPr>
        <w:t xml:space="preserve"> cover all staff except doctors, dentists and very senior managers.</w:t>
      </w:r>
      <w:r w:rsidRPr="00327B00">
        <w:rPr>
          <w:rStyle w:val="FootnoteReference"/>
          <w:rFonts w:asciiTheme="minorHAnsi" w:hAnsiTheme="minorHAnsi" w:cstheme="minorHAnsi"/>
        </w:rPr>
        <w:footnoteReference w:id="53"/>
      </w:r>
      <w:r w:rsidRPr="00327B00">
        <w:rPr>
          <w:rFonts w:asciiTheme="minorHAnsi" w:hAnsiTheme="minorHAnsi" w:cstheme="minorHAnsi"/>
        </w:rPr>
        <w:t xml:space="preserve"> The £4.2bn deal is reported to be fully funded rather than requiring cuts to other budgets.</w:t>
      </w:r>
      <w:r w:rsidRPr="00327B00">
        <w:rPr>
          <w:rStyle w:val="FootnoteReference"/>
          <w:rFonts w:asciiTheme="minorHAnsi" w:hAnsiTheme="minorHAnsi" w:cstheme="minorHAnsi"/>
        </w:rPr>
        <w:footnoteReference w:id="54"/>
      </w:r>
      <w:r w:rsidRPr="00327B00">
        <w:rPr>
          <w:rStyle w:val="FootnoteReference"/>
          <w:rFonts w:asciiTheme="minorHAnsi" w:hAnsiTheme="minorHAnsi" w:cstheme="minorHAnsi"/>
        </w:rPr>
        <w:t>,</w:t>
      </w:r>
      <w:r w:rsidRPr="00327B00">
        <w:rPr>
          <w:rStyle w:val="FootnoteReference"/>
          <w:rFonts w:asciiTheme="minorHAnsi" w:hAnsiTheme="minorHAnsi" w:cstheme="minorHAnsi"/>
        </w:rPr>
        <w:footnoteReference w:id="55"/>
      </w:r>
      <w:r w:rsidRPr="00327B00">
        <w:rPr>
          <w:rFonts w:asciiTheme="minorHAnsi" w:hAnsiTheme="minorHAnsi" w:cstheme="minorHAnsi"/>
        </w:rPr>
        <w:t xml:space="preserve"> After negotiations, the terms and conditions were accepted on 27 June 2018.</w:t>
      </w:r>
      <w:r w:rsidRPr="00327B00">
        <w:rPr>
          <w:rStyle w:val="FootnoteReference"/>
          <w:rFonts w:asciiTheme="minorHAnsi" w:hAnsiTheme="minorHAnsi" w:cstheme="minorHAnsi"/>
        </w:rPr>
        <w:footnoteReference w:id="56"/>
      </w:r>
      <w:r w:rsidRPr="00327B00">
        <w:rPr>
          <w:rFonts w:asciiTheme="minorHAnsi" w:hAnsiTheme="minorHAnsi" w:cstheme="minorHAnsi"/>
        </w:rPr>
        <w:t xml:space="preserve"> </w:t>
      </w:r>
    </w:p>
    <w:p w14:paraId="7315359F" w14:textId="77777777" w:rsidR="00A62A0C" w:rsidRPr="00327B00" w:rsidRDefault="00403C3F" w:rsidP="00327B00">
      <w:pPr>
        <w:spacing w:line="276" w:lineRule="auto"/>
        <w:rPr>
          <w:rFonts w:asciiTheme="minorHAnsi" w:hAnsiTheme="minorHAnsi" w:cstheme="minorHAnsi"/>
        </w:rPr>
      </w:pPr>
      <w:r w:rsidRPr="00327B00">
        <w:rPr>
          <w:rFonts w:asciiTheme="minorHAnsi" w:hAnsiTheme="minorHAnsi" w:cstheme="minorHAnsi"/>
        </w:rPr>
        <w:t xml:space="preserve">While the wage increase is welcomed, there is a long way to go to close the gap created by successive pay cuts. </w:t>
      </w:r>
      <w:r w:rsidR="00A62A0C" w:rsidRPr="00327B00">
        <w:rPr>
          <w:rFonts w:asciiTheme="minorHAnsi" w:hAnsiTheme="minorHAnsi" w:cstheme="minorHAnsi"/>
        </w:rPr>
        <w:t xml:space="preserve">Across the NHS </w:t>
      </w:r>
      <w:proofErr w:type="gramStart"/>
      <w:r w:rsidR="00A62A0C" w:rsidRPr="00327B00">
        <w:rPr>
          <w:rFonts w:asciiTheme="minorHAnsi" w:hAnsiTheme="minorHAnsi" w:cstheme="minorHAnsi"/>
        </w:rPr>
        <w:t>as a whole there</w:t>
      </w:r>
      <w:proofErr w:type="gramEnd"/>
      <w:r w:rsidR="00A62A0C" w:rsidRPr="00327B00">
        <w:rPr>
          <w:rFonts w:asciiTheme="minorHAnsi" w:hAnsiTheme="minorHAnsi" w:cstheme="minorHAnsi"/>
        </w:rPr>
        <w:t xml:space="preserve"> were 96,000 vacancies at March 2019.</w:t>
      </w:r>
      <w:r w:rsidR="00A62A0C" w:rsidRPr="00327B00">
        <w:rPr>
          <w:rStyle w:val="FootnoteReference"/>
          <w:rFonts w:asciiTheme="minorHAnsi" w:hAnsiTheme="minorHAnsi" w:cstheme="minorHAnsi"/>
        </w:rPr>
        <w:footnoteReference w:id="57"/>
      </w:r>
      <w:r w:rsidR="00A62A0C" w:rsidRPr="00327B00">
        <w:rPr>
          <w:rFonts w:asciiTheme="minorHAnsi" w:hAnsiTheme="minorHAnsi" w:cstheme="minorHAnsi"/>
        </w:rPr>
        <w:t>The NHS spent £2.4bn on agency staff in 2018/19, down from £3.6bn in 2015/16 but still £300m more than in 2009/10.</w:t>
      </w:r>
      <w:r w:rsidR="00A62A0C" w:rsidRPr="00327B00">
        <w:rPr>
          <w:rStyle w:val="FootnoteReference"/>
          <w:rFonts w:asciiTheme="minorHAnsi" w:hAnsiTheme="minorHAnsi" w:cstheme="minorHAnsi"/>
        </w:rPr>
        <w:footnoteReference w:id="58"/>
      </w:r>
      <w:r w:rsidR="00A62A0C" w:rsidRPr="00327B00">
        <w:rPr>
          <w:rFonts w:asciiTheme="minorHAnsi" w:hAnsiTheme="minorHAnsi" w:cstheme="minorHAnsi"/>
        </w:rPr>
        <w:t xml:space="preserve"> </w:t>
      </w:r>
    </w:p>
    <w:p w14:paraId="7352D8C4" w14:textId="71334BDC" w:rsidR="00B271A5" w:rsidRPr="00327B00" w:rsidRDefault="00A301B6" w:rsidP="00327B00">
      <w:pPr>
        <w:spacing w:line="276" w:lineRule="auto"/>
        <w:rPr>
          <w:rFonts w:asciiTheme="minorHAnsi" w:hAnsiTheme="minorHAnsi" w:cstheme="minorHAnsi"/>
        </w:rPr>
      </w:pPr>
      <w:r w:rsidRPr="00327B00">
        <w:rPr>
          <w:rFonts w:asciiTheme="minorHAnsi" w:hAnsiTheme="minorHAnsi" w:cstheme="minorHAnsi"/>
        </w:rPr>
        <w:t>The decline in the number of nurses and midwives registered by the Nursing and Midwifery Council has been reversed in the last year with registration increasing by around 8000 people.</w:t>
      </w:r>
      <w:r w:rsidRPr="00327B00">
        <w:rPr>
          <w:rStyle w:val="FootnoteReference"/>
          <w:rFonts w:asciiTheme="minorHAnsi" w:hAnsiTheme="minorHAnsi" w:cstheme="minorHAnsi"/>
        </w:rPr>
        <w:footnoteReference w:id="59"/>
      </w:r>
      <w:r w:rsidRPr="00327B00">
        <w:rPr>
          <w:rFonts w:asciiTheme="minorHAnsi" w:hAnsiTheme="minorHAnsi" w:cstheme="minorHAnsi"/>
        </w:rPr>
        <w:t xml:space="preserve">  Slightly more nurses and midwives joined the profession in </w:t>
      </w:r>
      <w:r w:rsidRPr="00327B00">
        <w:rPr>
          <w:rFonts w:asciiTheme="minorHAnsi" w:hAnsiTheme="minorHAnsi" w:cstheme="minorHAnsi"/>
        </w:rPr>
        <w:t>2018/19, reversing the trend of previous years. This was the result of a significant increase in staff from outside the UK and E</w:t>
      </w:r>
      <w:r w:rsidR="00B271A5" w:rsidRPr="00327B00">
        <w:rPr>
          <w:rFonts w:asciiTheme="minorHAnsi" w:hAnsiTheme="minorHAnsi" w:cstheme="minorHAnsi"/>
        </w:rPr>
        <w:t>U</w:t>
      </w:r>
      <w:r w:rsidRPr="00327B00">
        <w:rPr>
          <w:rFonts w:asciiTheme="minorHAnsi" w:hAnsiTheme="minorHAnsi" w:cstheme="minorHAnsi"/>
        </w:rPr>
        <w:t xml:space="preserve"> (6,157 joined in 2018/19).</w:t>
      </w:r>
      <w:r w:rsidRPr="00327B00">
        <w:rPr>
          <w:rStyle w:val="FootnoteReference"/>
          <w:rFonts w:asciiTheme="minorHAnsi" w:hAnsiTheme="minorHAnsi" w:cstheme="minorHAnsi"/>
        </w:rPr>
        <w:footnoteReference w:id="60"/>
      </w:r>
      <w:r w:rsidRPr="00327B00">
        <w:rPr>
          <w:rFonts w:asciiTheme="minorHAnsi" w:hAnsiTheme="minorHAnsi" w:cstheme="minorHAnsi"/>
        </w:rPr>
        <w:t xml:space="preserve"> Among UK staff 571 more people left nursing than entered the profession. </w:t>
      </w:r>
    </w:p>
    <w:p w14:paraId="294F9662" w14:textId="77777777" w:rsidR="004335CC" w:rsidRPr="00327B00" w:rsidRDefault="00A62A0C" w:rsidP="00327B00">
      <w:pPr>
        <w:spacing w:line="276" w:lineRule="auto"/>
        <w:rPr>
          <w:rFonts w:asciiTheme="minorHAnsi" w:hAnsiTheme="minorHAnsi" w:cstheme="minorHAnsi"/>
        </w:rPr>
      </w:pPr>
      <w:r w:rsidRPr="00327B00">
        <w:rPr>
          <w:rFonts w:asciiTheme="minorHAnsi" w:hAnsiTheme="minorHAnsi" w:cstheme="minorHAnsi"/>
        </w:rPr>
        <w:t xml:space="preserve">The decline in UK staff entering nursing can be in part attributed to a government decision to stop providing bursaries for student nurse training from 2017. Data from UCAS indicated a decline of almost 23% and a further reduction 13% in 2018. In 2019 there was a slight increase of just over 5%, but </w:t>
      </w:r>
      <w:r w:rsidR="004335CC" w:rsidRPr="00327B00">
        <w:rPr>
          <w:rFonts w:asciiTheme="minorHAnsi" w:hAnsiTheme="minorHAnsi" w:cstheme="minorHAnsi"/>
        </w:rPr>
        <w:t>this still represents a fall of 13,000 applications between 2016 and 2019.</w:t>
      </w:r>
      <w:r w:rsidR="004335CC" w:rsidRPr="00327B00">
        <w:rPr>
          <w:rStyle w:val="FootnoteReference"/>
          <w:rFonts w:asciiTheme="minorHAnsi" w:hAnsiTheme="minorHAnsi" w:cstheme="minorHAnsi"/>
        </w:rPr>
        <w:footnoteReference w:id="61"/>
      </w:r>
    </w:p>
    <w:p w14:paraId="55EAF05D" w14:textId="47ABE872" w:rsidR="00A301B6" w:rsidRPr="00327B00" w:rsidRDefault="00B271A5" w:rsidP="00327B00">
      <w:pPr>
        <w:spacing w:line="276" w:lineRule="auto"/>
        <w:rPr>
          <w:rFonts w:asciiTheme="minorHAnsi" w:hAnsiTheme="minorHAnsi" w:cstheme="minorHAnsi"/>
        </w:rPr>
      </w:pPr>
      <w:r w:rsidRPr="00327B00">
        <w:rPr>
          <w:rFonts w:asciiTheme="minorHAnsi" w:hAnsiTheme="minorHAnsi" w:cstheme="minorHAnsi"/>
        </w:rPr>
        <w:t>Among EU staff there has been a significant fall in registrations since the Brexit referendum. The proportion of nurses from the EU rose dramatically between 2009 and 2014. By 2015/16, almost a third of newly registered nurses in the UK had trained in the EEA.</w:t>
      </w:r>
      <w:r w:rsidRPr="00327B00">
        <w:rPr>
          <w:rStyle w:val="FootnoteReference"/>
          <w:rFonts w:asciiTheme="minorHAnsi" w:hAnsiTheme="minorHAnsi" w:cstheme="minorHAnsi"/>
        </w:rPr>
        <w:footnoteReference w:id="62"/>
      </w:r>
      <w:r w:rsidRPr="00327B00">
        <w:rPr>
          <w:rFonts w:asciiTheme="minorHAnsi" w:hAnsiTheme="minorHAnsi" w:cstheme="minorHAnsi"/>
        </w:rPr>
        <w:t xml:space="preserve"> Since 2016 the number of EU nationals registering with the NMC each year has fallen from 9389 to 968. In the year to March 2019, 3333 left the register.</w:t>
      </w:r>
      <w:r w:rsidRPr="00327B00">
        <w:rPr>
          <w:rStyle w:val="FootnoteReference"/>
          <w:rFonts w:asciiTheme="minorHAnsi" w:hAnsiTheme="minorHAnsi" w:cstheme="minorHAnsi"/>
        </w:rPr>
        <w:footnoteReference w:id="63"/>
      </w:r>
    </w:p>
    <w:p w14:paraId="3EC1B6CF" w14:textId="5354EADD" w:rsidR="00403C3F" w:rsidRPr="00327B00" w:rsidRDefault="00403C3F" w:rsidP="00327B00">
      <w:pPr>
        <w:spacing w:line="276" w:lineRule="auto"/>
        <w:rPr>
          <w:rFonts w:asciiTheme="minorHAnsi" w:hAnsiTheme="minorHAnsi" w:cstheme="minorHAnsi"/>
        </w:rPr>
      </w:pPr>
      <w:r w:rsidRPr="00327B00">
        <w:rPr>
          <w:rFonts w:asciiTheme="minorHAnsi" w:hAnsiTheme="minorHAnsi" w:cstheme="minorHAnsi"/>
        </w:rPr>
        <w:t>The UK has fewer nurses relative to the population than the OECD average. One of the main reasons that staff are leaving the profession is poor working conditions which include pay, short staffing and training cuts.</w:t>
      </w:r>
      <w:r w:rsidRPr="00327B00">
        <w:rPr>
          <w:rStyle w:val="FootnoteReference"/>
          <w:rFonts w:asciiTheme="minorHAnsi" w:hAnsiTheme="minorHAnsi" w:cstheme="minorHAnsi"/>
        </w:rPr>
        <w:footnoteReference w:id="64"/>
      </w:r>
      <w:r w:rsidRPr="00327B00">
        <w:rPr>
          <w:rFonts w:asciiTheme="minorHAnsi" w:hAnsiTheme="minorHAnsi" w:cstheme="minorHAnsi"/>
        </w:rPr>
        <w:t xml:space="preserve"> In mental health</w:t>
      </w:r>
      <w:r w:rsidR="003666F7" w:rsidRPr="00327B00">
        <w:rPr>
          <w:rFonts w:asciiTheme="minorHAnsi" w:hAnsiTheme="minorHAnsi" w:cstheme="minorHAnsi"/>
        </w:rPr>
        <w:t>,</w:t>
      </w:r>
      <w:r w:rsidRPr="00327B00">
        <w:rPr>
          <w:rFonts w:asciiTheme="minorHAnsi" w:hAnsiTheme="minorHAnsi" w:cstheme="minorHAnsi"/>
        </w:rPr>
        <w:t xml:space="preserve"> staff sickness is common among nursing staff with stress and anxiety related issues one of the most frequently stated causes of absence.</w:t>
      </w:r>
      <w:r w:rsidRPr="00327B00">
        <w:rPr>
          <w:rStyle w:val="FootnoteReference"/>
          <w:rFonts w:asciiTheme="minorHAnsi" w:hAnsiTheme="minorHAnsi" w:cstheme="minorHAnsi"/>
        </w:rPr>
        <w:footnoteReference w:id="65"/>
      </w:r>
    </w:p>
    <w:p w14:paraId="78F7B211" w14:textId="3D943F0C" w:rsidR="00327B00" w:rsidRPr="00327B00" w:rsidRDefault="00327B00" w:rsidP="00327B00">
      <w:pPr>
        <w:spacing w:line="276" w:lineRule="auto"/>
        <w:rPr>
          <w:rFonts w:asciiTheme="minorHAnsi" w:hAnsiTheme="minorHAnsi" w:cstheme="minorHAnsi"/>
        </w:rPr>
      </w:pPr>
      <w:r w:rsidRPr="00327B00">
        <w:rPr>
          <w:rFonts w:asciiTheme="minorHAnsi" w:hAnsiTheme="minorHAnsi" w:cstheme="minorHAnsi"/>
        </w:rPr>
        <w:t xml:space="preserve">Research from the University of Southampton finds that lower staffing levels are associated with higher patient mortality, with ‘care left undone due to lack of time’ identified as the ‘missing link’ in understanding </w:t>
      </w:r>
      <w:r w:rsidRPr="00327B00">
        <w:rPr>
          <w:rFonts w:asciiTheme="minorHAnsi" w:hAnsiTheme="minorHAnsi" w:cstheme="minorHAnsi"/>
        </w:rPr>
        <w:lastRenderedPageBreak/>
        <w:t>variation in hospital mortality rates.</w:t>
      </w:r>
      <w:r w:rsidRPr="00327B00">
        <w:rPr>
          <w:rStyle w:val="FootnoteReference"/>
          <w:rFonts w:asciiTheme="minorHAnsi" w:hAnsiTheme="minorHAnsi" w:cstheme="minorHAnsi"/>
        </w:rPr>
        <w:footnoteReference w:id="66"/>
      </w:r>
      <w:r w:rsidRPr="00327B00">
        <w:rPr>
          <w:rFonts w:asciiTheme="minorHAnsi" w:hAnsiTheme="minorHAnsi" w:cstheme="minorHAnsi"/>
        </w:rPr>
        <w:t xml:space="preserve"> It is vital that decisions around how the additional NHS funding is allocated takes into consideration the important role played by staffing levels. </w:t>
      </w:r>
    </w:p>
    <w:p w14:paraId="7BC310AD" w14:textId="77777777" w:rsidR="004335CC" w:rsidRPr="00327B00" w:rsidRDefault="004335CC" w:rsidP="00327B00">
      <w:pPr>
        <w:spacing w:line="276" w:lineRule="auto"/>
        <w:rPr>
          <w:rFonts w:asciiTheme="minorHAnsi" w:hAnsiTheme="minorHAnsi" w:cstheme="minorHAnsi"/>
        </w:rPr>
      </w:pPr>
    </w:p>
    <w:p w14:paraId="003A8C5A" w14:textId="320B1AC3" w:rsidR="00DA0470" w:rsidRPr="00327B00" w:rsidRDefault="00B0318D" w:rsidP="00327B00">
      <w:pPr>
        <w:pStyle w:val="Style1"/>
        <w:spacing w:before="240" w:after="120" w:line="276" w:lineRule="auto"/>
        <w:rPr>
          <w:rStyle w:val="Style2Char"/>
          <w:rFonts w:asciiTheme="minorHAnsi" w:hAnsiTheme="minorHAnsi" w:cstheme="minorHAnsi"/>
          <w:sz w:val="22"/>
          <w:szCs w:val="22"/>
        </w:rPr>
      </w:pPr>
      <w:r w:rsidRPr="00327B00">
        <w:rPr>
          <w:rStyle w:val="Style2Char"/>
          <w:rFonts w:asciiTheme="minorHAnsi" w:hAnsiTheme="minorHAnsi" w:cstheme="minorHAnsi"/>
          <w:sz w:val="22"/>
          <w:szCs w:val="22"/>
        </w:rPr>
        <w:t>Conclusion</w:t>
      </w:r>
    </w:p>
    <w:p w14:paraId="756F638E" w14:textId="4A77E85A" w:rsidR="008655A8" w:rsidRPr="00327B00" w:rsidRDefault="008655A8" w:rsidP="00327B00">
      <w:pPr>
        <w:pStyle w:val="default0"/>
        <w:spacing w:before="0" w:beforeAutospacing="0" w:after="0" w:afterAutospacing="0" w:line="276" w:lineRule="auto"/>
        <w:rPr>
          <w:rFonts w:asciiTheme="minorHAnsi" w:hAnsiTheme="minorHAnsi" w:cstheme="minorHAnsi"/>
          <w:color w:val="000000"/>
          <w:sz w:val="22"/>
          <w:szCs w:val="22"/>
        </w:rPr>
      </w:pPr>
      <w:r w:rsidRPr="00327B00">
        <w:rPr>
          <w:rFonts w:asciiTheme="minorHAnsi" w:hAnsiTheme="minorHAnsi" w:cstheme="minorHAnsi"/>
          <w:color w:val="000000"/>
          <w:sz w:val="22"/>
          <w:szCs w:val="22"/>
        </w:rPr>
        <w:t>Health services are under severe strain</w:t>
      </w:r>
      <w:r w:rsidR="00FD0C0C">
        <w:rPr>
          <w:rFonts w:asciiTheme="minorHAnsi" w:hAnsiTheme="minorHAnsi" w:cstheme="minorHAnsi"/>
          <w:color w:val="000000"/>
          <w:sz w:val="22"/>
          <w:szCs w:val="22"/>
        </w:rPr>
        <w:t xml:space="preserve"> as a result of sustained underfunding</w:t>
      </w:r>
      <w:r w:rsidRPr="00327B00">
        <w:rPr>
          <w:rFonts w:asciiTheme="minorHAnsi" w:hAnsiTheme="minorHAnsi" w:cstheme="minorHAnsi"/>
          <w:color w:val="000000"/>
          <w:sz w:val="22"/>
          <w:szCs w:val="22"/>
        </w:rPr>
        <w:t xml:space="preserve">. The NHS has seen the lowest increases in spending in its history in the last decade, below the level estimated to be necessary for improving services. Women are disproportionately affected as they are </w:t>
      </w:r>
      <w:proofErr w:type="gramStart"/>
      <w:r w:rsidRPr="00327B00">
        <w:rPr>
          <w:rFonts w:asciiTheme="minorHAnsi" w:hAnsiTheme="minorHAnsi" w:cstheme="minorHAnsi"/>
          <w:color w:val="000000"/>
          <w:sz w:val="22"/>
          <w:szCs w:val="22"/>
        </w:rPr>
        <w:t>the majority of</w:t>
      </w:r>
      <w:proofErr w:type="gramEnd"/>
      <w:r w:rsidRPr="00327B00">
        <w:rPr>
          <w:rFonts w:asciiTheme="minorHAnsi" w:hAnsiTheme="minorHAnsi" w:cstheme="minorHAnsi"/>
          <w:color w:val="000000"/>
          <w:sz w:val="22"/>
          <w:szCs w:val="22"/>
        </w:rPr>
        <w:t xml:space="preserve"> staff, patients and carers.</w:t>
      </w:r>
      <w:r w:rsidRPr="00327B00">
        <w:rPr>
          <w:rStyle w:val="apple-converted-space"/>
          <w:rFonts w:asciiTheme="minorHAnsi" w:hAnsiTheme="minorHAnsi" w:cstheme="minorHAnsi"/>
          <w:color w:val="000000"/>
          <w:sz w:val="22"/>
          <w:szCs w:val="22"/>
        </w:rPr>
        <w:t> </w:t>
      </w:r>
    </w:p>
    <w:p w14:paraId="4D4B465B" w14:textId="77777777" w:rsidR="008655A8" w:rsidRPr="00327B00" w:rsidRDefault="008655A8" w:rsidP="00327B00">
      <w:pPr>
        <w:pStyle w:val="default0"/>
        <w:spacing w:before="0" w:beforeAutospacing="0" w:after="0" w:afterAutospacing="0" w:line="276" w:lineRule="auto"/>
        <w:rPr>
          <w:rFonts w:asciiTheme="minorHAnsi" w:hAnsiTheme="minorHAnsi" w:cstheme="minorHAnsi"/>
          <w:color w:val="000000"/>
          <w:sz w:val="22"/>
          <w:szCs w:val="22"/>
        </w:rPr>
      </w:pPr>
      <w:r w:rsidRPr="00327B00">
        <w:rPr>
          <w:rFonts w:asciiTheme="minorHAnsi" w:hAnsiTheme="minorHAnsi" w:cstheme="minorHAnsi"/>
          <w:color w:val="000000"/>
          <w:sz w:val="22"/>
          <w:szCs w:val="22"/>
        </w:rPr>
        <w:t> </w:t>
      </w:r>
    </w:p>
    <w:p w14:paraId="5BD6EFFE" w14:textId="2F1CDED6" w:rsidR="008655A8" w:rsidRPr="00327B00" w:rsidRDefault="008655A8" w:rsidP="00327B00">
      <w:pPr>
        <w:pStyle w:val="default0"/>
        <w:spacing w:before="0" w:beforeAutospacing="0" w:after="0" w:afterAutospacing="0" w:line="276" w:lineRule="auto"/>
        <w:rPr>
          <w:rFonts w:asciiTheme="minorHAnsi" w:hAnsiTheme="minorHAnsi" w:cstheme="minorHAnsi"/>
          <w:color w:val="000000"/>
          <w:sz w:val="22"/>
          <w:szCs w:val="22"/>
        </w:rPr>
      </w:pPr>
      <w:r w:rsidRPr="00327B00">
        <w:rPr>
          <w:rFonts w:asciiTheme="minorHAnsi" w:hAnsiTheme="minorHAnsi" w:cstheme="minorHAnsi"/>
          <w:color w:val="000000"/>
          <w:sz w:val="22"/>
          <w:szCs w:val="22"/>
        </w:rPr>
        <w:t xml:space="preserve">While the announcement of increased spending on the NHS is welcome, it is not enough to offset the underfunding of previous years. The Government should ensure that funding for the NHS is </w:t>
      </w:r>
      <w:proofErr w:type="gramStart"/>
      <w:r w:rsidRPr="00327B00">
        <w:rPr>
          <w:rFonts w:asciiTheme="minorHAnsi" w:hAnsiTheme="minorHAnsi" w:cstheme="minorHAnsi"/>
          <w:color w:val="000000"/>
          <w:sz w:val="22"/>
          <w:szCs w:val="22"/>
        </w:rPr>
        <w:t>sufficient</w:t>
      </w:r>
      <w:proofErr w:type="gramEnd"/>
      <w:r w:rsidRPr="00327B00">
        <w:rPr>
          <w:rFonts w:asciiTheme="minorHAnsi" w:hAnsiTheme="minorHAnsi" w:cstheme="minorHAnsi"/>
          <w:color w:val="000000"/>
          <w:sz w:val="22"/>
          <w:szCs w:val="22"/>
        </w:rPr>
        <w:t xml:space="preserve"> to improve services including investing in training and adequate salaries for staff.</w:t>
      </w:r>
    </w:p>
    <w:p w14:paraId="08884AA4" w14:textId="6FA4290D" w:rsidR="00F844C3" w:rsidRPr="00327B00" w:rsidRDefault="00F844C3" w:rsidP="00327B00">
      <w:pPr>
        <w:pStyle w:val="Default"/>
        <w:spacing w:line="276" w:lineRule="auto"/>
        <w:rPr>
          <w:rFonts w:asciiTheme="minorHAnsi" w:hAnsiTheme="minorHAnsi" w:cstheme="minorHAnsi"/>
          <w:b/>
          <w:bCs/>
          <w:sz w:val="22"/>
          <w:szCs w:val="22"/>
        </w:rPr>
      </w:pPr>
    </w:p>
    <w:p w14:paraId="4E9C518C" w14:textId="49E95FF1" w:rsidR="00F844C3" w:rsidRPr="00327B00" w:rsidRDefault="00B656DF" w:rsidP="00327B00">
      <w:pPr>
        <w:pStyle w:val="Default"/>
        <w:spacing w:line="276" w:lineRule="auto"/>
        <w:rPr>
          <w:rFonts w:asciiTheme="minorHAnsi" w:hAnsiTheme="minorHAnsi" w:cstheme="minorHAnsi"/>
          <w:b/>
          <w:bCs/>
          <w:sz w:val="22"/>
          <w:szCs w:val="22"/>
        </w:rPr>
      </w:pPr>
      <w:r w:rsidRPr="00327B00">
        <w:rPr>
          <w:rFonts w:asciiTheme="minorHAnsi" w:hAnsiTheme="minorHAnsi" w:cstheme="minorHAnsi"/>
          <w:b/>
          <w:bCs/>
          <w:sz w:val="22"/>
          <w:szCs w:val="22"/>
        </w:rPr>
        <w:br/>
      </w:r>
    </w:p>
    <w:p w14:paraId="0A922AB0" w14:textId="77777777" w:rsidR="00EB2FC9" w:rsidRDefault="00EB2FC9" w:rsidP="00696A49">
      <w:pPr>
        <w:pStyle w:val="Default"/>
        <w:spacing w:line="269" w:lineRule="auto"/>
        <w:rPr>
          <w:rFonts w:asciiTheme="minorHAnsi" w:hAnsiTheme="minorHAnsi" w:cstheme="minorHAnsi"/>
          <w:b/>
          <w:bCs/>
          <w:sz w:val="21"/>
          <w:szCs w:val="21"/>
        </w:rPr>
      </w:pPr>
    </w:p>
    <w:p w14:paraId="56B36FA1" w14:textId="77777777" w:rsidR="00327B00" w:rsidRDefault="00B656DF" w:rsidP="00B656DF">
      <w:pPr>
        <w:pStyle w:val="Default"/>
        <w:pBdr>
          <w:top w:val="single" w:sz="4" w:space="1" w:color="auto"/>
        </w:pBdr>
        <w:spacing w:line="276" w:lineRule="auto"/>
        <w:rPr>
          <w:rFonts w:asciiTheme="minorHAnsi" w:hAnsiTheme="minorHAnsi" w:cstheme="minorHAnsi"/>
          <w:b/>
          <w:bCs/>
          <w:sz w:val="22"/>
          <w:szCs w:val="22"/>
        </w:rPr>
      </w:pPr>
      <w:r w:rsidRPr="00B656DF">
        <w:rPr>
          <w:rFonts w:asciiTheme="minorHAnsi" w:hAnsiTheme="minorHAnsi" w:cstheme="minorHAnsi"/>
          <w:b/>
          <w:bCs/>
          <w:sz w:val="22"/>
          <w:szCs w:val="22"/>
        </w:rPr>
        <w:br/>
      </w:r>
      <w:r w:rsidR="00327B00">
        <w:rPr>
          <w:rFonts w:asciiTheme="minorHAnsi" w:hAnsiTheme="minorHAnsi" w:cstheme="minorHAnsi"/>
          <w:b/>
          <w:bCs/>
          <w:sz w:val="22"/>
          <w:szCs w:val="22"/>
        </w:rPr>
        <w:t>This is an updated version of our 2018 briefing</w:t>
      </w:r>
    </w:p>
    <w:p w14:paraId="551137CD" w14:textId="77777777" w:rsidR="00327B00" w:rsidRDefault="00327B00" w:rsidP="00B656DF">
      <w:pPr>
        <w:pStyle w:val="Default"/>
        <w:pBdr>
          <w:top w:val="single" w:sz="4" w:space="1" w:color="auto"/>
        </w:pBdr>
        <w:spacing w:line="276" w:lineRule="auto"/>
        <w:rPr>
          <w:rFonts w:asciiTheme="minorHAnsi" w:hAnsiTheme="minorHAnsi" w:cstheme="minorHAnsi"/>
          <w:b/>
          <w:bCs/>
          <w:sz w:val="22"/>
          <w:szCs w:val="22"/>
        </w:rPr>
      </w:pPr>
    </w:p>
    <w:p w14:paraId="56C3C616" w14:textId="4ADE9122" w:rsidR="00CC2FA7" w:rsidRPr="00B656DF" w:rsidRDefault="001A4FED" w:rsidP="00B656DF">
      <w:pPr>
        <w:pStyle w:val="Default"/>
        <w:pBdr>
          <w:top w:val="single" w:sz="4" w:space="1" w:color="auto"/>
        </w:pBdr>
        <w:spacing w:line="276" w:lineRule="auto"/>
        <w:rPr>
          <w:rFonts w:asciiTheme="minorHAnsi" w:hAnsiTheme="minorHAnsi" w:cstheme="minorHAnsi"/>
          <w:sz w:val="22"/>
          <w:szCs w:val="22"/>
        </w:rPr>
      </w:pPr>
      <w:r>
        <w:rPr>
          <w:rFonts w:asciiTheme="minorHAnsi" w:hAnsiTheme="minorHAnsi" w:cstheme="minorHAnsi"/>
          <w:b/>
          <w:bCs/>
          <w:sz w:val="22"/>
          <w:szCs w:val="22"/>
        </w:rPr>
        <w:t>Contributions</w:t>
      </w:r>
      <w:r w:rsidR="00CC2FA7" w:rsidRPr="00B656DF">
        <w:rPr>
          <w:rFonts w:asciiTheme="minorHAnsi" w:hAnsiTheme="minorHAnsi" w:cstheme="minorHAnsi"/>
          <w:b/>
          <w:bCs/>
          <w:sz w:val="22"/>
          <w:szCs w:val="22"/>
        </w:rPr>
        <w:t xml:space="preserve"> by</w:t>
      </w:r>
    </w:p>
    <w:p w14:paraId="2F9330D4" w14:textId="1096A4D8" w:rsidR="00CC2FA7" w:rsidRDefault="00375058" w:rsidP="00B656DF">
      <w:pPr>
        <w:pStyle w:val="Default"/>
        <w:pBdr>
          <w:top w:val="single" w:sz="4" w:space="1" w:color="auto"/>
        </w:pBdr>
        <w:spacing w:after="120" w:line="276" w:lineRule="auto"/>
        <w:rPr>
          <w:rFonts w:asciiTheme="minorHAnsi" w:hAnsiTheme="minorHAnsi" w:cstheme="minorHAnsi"/>
          <w:sz w:val="22"/>
          <w:szCs w:val="22"/>
        </w:rPr>
      </w:pPr>
      <w:r w:rsidRPr="00B656DF">
        <w:rPr>
          <w:rFonts w:asciiTheme="minorHAnsi" w:hAnsiTheme="minorHAnsi" w:cstheme="minorHAnsi"/>
          <w:sz w:val="22"/>
          <w:szCs w:val="22"/>
        </w:rPr>
        <w:t>Kate Bayliss</w:t>
      </w:r>
      <w:r w:rsidR="00E648A3" w:rsidRPr="00B656DF">
        <w:rPr>
          <w:rFonts w:asciiTheme="minorHAnsi" w:hAnsiTheme="minorHAnsi" w:cstheme="minorHAnsi"/>
          <w:sz w:val="22"/>
          <w:szCs w:val="22"/>
        </w:rPr>
        <w:t>, SOAS University of London</w:t>
      </w:r>
      <w:r w:rsidR="00E01A3E" w:rsidRPr="00B656DF">
        <w:rPr>
          <w:rFonts w:asciiTheme="minorHAnsi" w:hAnsiTheme="minorHAnsi" w:cstheme="minorHAnsi"/>
          <w:sz w:val="22"/>
          <w:szCs w:val="22"/>
        </w:rPr>
        <w:t xml:space="preserve"> </w:t>
      </w:r>
    </w:p>
    <w:p w14:paraId="7E3E9F1F" w14:textId="472096B7" w:rsidR="00327B00" w:rsidRPr="00B656DF" w:rsidRDefault="00327B00" w:rsidP="00B656DF">
      <w:pPr>
        <w:pStyle w:val="Default"/>
        <w:pBdr>
          <w:top w:val="single" w:sz="4" w:space="1" w:color="auto"/>
        </w:pBdr>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Updated (2019) </w:t>
      </w:r>
      <w:r w:rsidR="001A4FED">
        <w:rPr>
          <w:rFonts w:asciiTheme="minorHAnsi" w:hAnsiTheme="minorHAnsi" w:cstheme="minorHAnsi"/>
          <w:sz w:val="22"/>
          <w:szCs w:val="22"/>
        </w:rPr>
        <w:t xml:space="preserve">by </w:t>
      </w:r>
      <w:r>
        <w:rPr>
          <w:rFonts w:asciiTheme="minorHAnsi" w:hAnsiTheme="minorHAnsi" w:cstheme="minorHAnsi"/>
          <w:sz w:val="22"/>
          <w:szCs w:val="22"/>
        </w:rPr>
        <w:t>Mary-Ann Stephenson</w:t>
      </w:r>
      <w:r w:rsidR="001A4FED">
        <w:rPr>
          <w:rFonts w:asciiTheme="minorHAnsi" w:hAnsiTheme="minorHAnsi" w:cstheme="minorHAnsi"/>
          <w:sz w:val="22"/>
          <w:szCs w:val="22"/>
        </w:rPr>
        <w:t xml:space="preserve"> (WBG Director) </w:t>
      </w:r>
    </w:p>
    <w:p w14:paraId="06A7C679" w14:textId="66EAF29B" w:rsidR="00CC2FA7" w:rsidRPr="00B656DF" w:rsidRDefault="00CC2FA7" w:rsidP="00B656DF">
      <w:pPr>
        <w:pBdr>
          <w:top w:val="single" w:sz="4" w:space="1" w:color="auto"/>
        </w:pBdr>
        <w:spacing w:after="0" w:line="276" w:lineRule="auto"/>
        <w:rPr>
          <w:rFonts w:asciiTheme="minorHAnsi" w:hAnsiTheme="minorHAnsi" w:cstheme="minorHAnsi"/>
          <w:b/>
        </w:rPr>
      </w:pPr>
      <w:r w:rsidRPr="00B656DF">
        <w:rPr>
          <w:rFonts w:asciiTheme="minorHAnsi" w:hAnsiTheme="minorHAnsi" w:cstheme="minorHAnsi"/>
          <w:b/>
        </w:rPr>
        <w:t xml:space="preserve">UK Women’s Budget Group, </w:t>
      </w:r>
      <w:r w:rsidR="0087541B" w:rsidRPr="00B656DF">
        <w:rPr>
          <w:rFonts w:asciiTheme="minorHAnsi" w:hAnsiTheme="minorHAnsi" w:cstheme="minorHAnsi"/>
          <w:b/>
        </w:rPr>
        <w:t>October 201</w:t>
      </w:r>
      <w:r w:rsidR="00327B00">
        <w:rPr>
          <w:rFonts w:asciiTheme="minorHAnsi" w:hAnsiTheme="minorHAnsi" w:cstheme="minorHAnsi"/>
          <w:b/>
        </w:rPr>
        <w:t>9</w:t>
      </w:r>
      <w:r w:rsidRPr="00B656DF">
        <w:rPr>
          <w:rFonts w:asciiTheme="minorHAnsi" w:hAnsiTheme="minorHAnsi" w:cstheme="minorHAnsi"/>
          <w:b/>
        </w:rPr>
        <w:t>.</w:t>
      </w:r>
    </w:p>
    <w:p w14:paraId="6D75C1EF" w14:textId="77777777" w:rsidR="00CC2FA7" w:rsidRPr="00B656DF" w:rsidRDefault="00CC2FA7" w:rsidP="00B656DF">
      <w:pPr>
        <w:pStyle w:val="Default"/>
        <w:pBdr>
          <w:top w:val="single" w:sz="4" w:space="1" w:color="auto"/>
        </w:pBdr>
        <w:spacing w:after="120" w:line="276" w:lineRule="auto"/>
        <w:rPr>
          <w:rFonts w:asciiTheme="minorHAnsi" w:hAnsiTheme="minorHAnsi" w:cstheme="minorHAnsi"/>
          <w:sz w:val="22"/>
          <w:szCs w:val="22"/>
        </w:rPr>
      </w:pPr>
      <w:r w:rsidRPr="00B656DF">
        <w:rPr>
          <w:rFonts w:asciiTheme="minorHAnsi" w:hAnsiTheme="minorHAnsi" w:cstheme="minorHAnsi"/>
          <w:sz w:val="22"/>
          <w:szCs w:val="22"/>
        </w:rPr>
        <w:t xml:space="preserve">WBG is an independent, voluntary organisation made up of individuals from Academia, NGOs and trade unions. See </w:t>
      </w:r>
      <w:hyperlink r:id="rId14" w:history="1">
        <w:r w:rsidRPr="00B656DF">
          <w:rPr>
            <w:rStyle w:val="Hyperlink"/>
            <w:rFonts w:asciiTheme="minorHAnsi" w:hAnsiTheme="minorHAnsi" w:cstheme="minorHAnsi"/>
            <w:sz w:val="22"/>
            <w:szCs w:val="22"/>
          </w:rPr>
          <w:t>www.wbg.org.uk</w:t>
        </w:r>
      </w:hyperlink>
    </w:p>
    <w:p w14:paraId="599DCD95" w14:textId="52249F64" w:rsidR="00CC2FA7" w:rsidRPr="00B656DF" w:rsidRDefault="00CC2FA7" w:rsidP="00B656DF">
      <w:pPr>
        <w:pStyle w:val="Default"/>
        <w:pBdr>
          <w:top w:val="single" w:sz="4" w:space="1" w:color="auto"/>
        </w:pBdr>
        <w:spacing w:after="120" w:line="276" w:lineRule="auto"/>
        <w:rPr>
          <w:rFonts w:asciiTheme="minorHAnsi" w:hAnsiTheme="minorHAnsi" w:cstheme="minorHAnsi"/>
          <w:sz w:val="22"/>
          <w:szCs w:val="22"/>
        </w:rPr>
      </w:pPr>
      <w:r w:rsidRPr="00B656DF">
        <w:rPr>
          <w:rFonts w:asciiTheme="minorHAnsi" w:hAnsiTheme="minorHAnsi" w:cstheme="minorHAnsi"/>
          <w:b/>
          <w:sz w:val="22"/>
          <w:szCs w:val="22"/>
        </w:rPr>
        <w:t>Contact:</w:t>
      </w:r>
      <w:r w:rsidRPr="00B656DF">
        <w:rPr>
          <w:rFonts w:asciiTheme="minorHAnsi" w:hAnsiTheme="minorHAnsi" w:cstheme="minorHAnsi"/>
          <w:sz w:val="22"/>
          <w:szCs w:val="22"/>
        </w:rPr>
        <w:t xml:space="preserve"> Mary-Ann Stephenson (WBG Director):</w:t>
      </w:r>
    </w:p>
    <w:p w14:paraId="776B0532" w14:textId="08CDAF10" w:rsidR="00804CD9" w:rsidRPr="00B656DF" w:rsidRDefault="00B656DF" w:rsidP="00B656DF">
      <w:pPr>
        <w:pStyle w:val="Default"/>
        <w:pBdr>
          <w:top w:val="single" w:sz="4" w:space="1" w:color="auto"/>
        </w:pBdr>
        <w:spacing w:after="120" w:line="276" w:lineRule="auto"/>
        <w:rPr>
          <w:rFonts w:asciiTheme="minorHAnsi" w:hAnsiTheme="minorHAnsi" w:cstheme="minorHAnsi"/>
          <w:sz w:val="22"/>
          <w:szCs w:val="22"/>
        </w:rPr>
      </w:pPr>
      <w:r w:rsidRPr="00B656DF">
        <w:rPr>
          <w:rFonts w:asciiTheme="minorHAnsi" w:hAnsiTheme="minorHAnsi" w:cstheme="minorHAnsi"/>
          <w:noProof/>
          <w:sz w:val="22"/>
          <w:szCs w:val="22"/>
        </w:rPr>
        <w:drawing>
          <wp:anchor distT="0" distB="0" distL="114300" distR="114300" simplePos="0" relativeHeight="251658240" behindDoc="1" locked="0" layoutInCell="1" allowOverlap="1" wp14:anchorId="2292CF83" wp14:editId="7F2502CD">
            <wp:simplePos x="0" y="0"/>
            <wp:positionH relativeFrom="column">
              <wp:posOffset>10160</wp:posOffset>
            </wp:positionH>
            <wp:positionV relativeFrom="paragraph">
              <wp:posOffset>325727</wp:posOffset>
            </wp:positionV>
            <wp:extent cx="1752600" cy="657225"/>
            <wp:effectExtent l="0" t="0" r="0" b="3175"/>
            <wp:wrapNone/>
            <wp:docPr id="1" name="Picture 2" descr="C:\Users\Jerome\Documents\WHIPP\WBG\Management committee\Logo_suggestion_website_2016_11.jpg"/>
            <wp:cNvGraphicFramePr/>
            <a:graphic xmlns:a="http://schemas.openxmlformats.org/drawingml/2006/main">
              <a:graphicData uri="http://schemas.openxmlformats.org/drawingml/2006/picture">
                <pic:pic xmlns:pic="http://schemas.openxmlformats.org/drawingml/2006/picture">
                  <pic:nvPicPr>
                    <pic:cNvPr id="2050" name="Picture 2" descr="C:\Users\Jerome\Documents\WHIPP\WBG\Management committee\Logo_suggestion_website_2016_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2600" cy="657225"/>
                    </a:xfrm>
                    <a:prstGeom prst="rect">
                      <a:avLst/>
                    </a:prstGeom>
                    <a:noFill/>
                  </pic:spPr>
                </pic:pic>
              </a:graphicData>
            </a:graphic>
            <wp14:sizeRelH relativeFrom="page">
              <wp14:pctWidth>0</wp14:pctWidth>
            </wp14:sizeRelH>
            <wp14:sizeRelV relativeFrom="page">
              <wp14:pctHeight>0</wp14:pctHeight>
            </wp14:sizeRelV>
          </wp:anchor>
        </w:drawing>
      </w:r>
      <w:hyperlink r:id="rId16" w:history="1">
        <w:r w:rsidR="00CC2FA7" w:rsidRPr="00B656DF">
          <w:rPr>
            <w:rStyle w:val="Hyperlink"/>
            <w:rFonts w:asciiTheme="minorHAnsi" w:hAnsiTheme="minorHAnsi" w:cstheme="minorHAnsi"/>
            <w:sz w:val="22"/>
            <w:szCs w:val="22"/>
          </w:rPr>
          <w:t>maryann.stephenson@wbg.org.uk</w:t>
        </w:r>
      </w:hyperlink>
      <w:r w:rsidR="00CC2FA7" w:rsidRPr="00732042">
        <w:rPr>
          <w:rFonts w:asciiTheme="minorHAnsi" w:hAnsiTheme="minorHAnsi" w:cstheme="minorHAnsi"/>
          <w:sz w:val="21"/>
          <w:szCs w:val="21"/>
        </w:rPr>
        <w:t xml:space="preserve"> </w:t>
      </w:r>
      <w:r>
        <w:rPr>
          <w:rFonts w:asciiTheme="minorHAnsi" w:hAnsiTheme="minorHAnsi" w:cstheme="minorHAnsi"/>
          <w:sz w:val="21"/>
          <w:szCs w:val="21"/>
        </w:rPr>
        <w:br/>
      </w:r>
      <w:r>
        <w:rPr>
          <w:rFonts w:asciiTheme="minorHAnsi" w:hAnsiTheme="minorHAnsi" w:cstheme="minorHAnsi"/>
          <w:sz w:val="21"/>
          <w:szCs w:val="21"/>
        </w:rPr>
        <w:br/>
      </w:r>
    </w:p>
    <w:sectPr w:rsidR="00804CD9" w:rsidRPr="00B656DF" w:rsidSect="00B447CA">
      <w:type w:val="continuous"/>
      <w:pgSz w:w="11906" w:h="16838"/>
      <w:pgMar w:top="720" w:right="720" w:bottom="720" w:left="72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D6E65" w14:textId="77777777" w:rsidR="00C1069F" w:rsidRDefault="00C1069F" w:rsidP="00861C6D">
      <w:pPr>
        <w:spacing w:after="0" w:line="240" w:lineRule="auto"/>
      </w:pPr>
      <w:r>
        <w:separator/>
      </w:r>
    </w:p>
  </w:endnote>
  <w:endnote w:type="continuationSeparator" w:id="0">
    <w:p w14:paraId="3930B96B" w14:textId="77777777" w:rsidR="00C1069F" w:rsidRDefault="00C1069F" w:rsidP="0086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Cormorant">
    <w:altName w:val="Calibri"/>
    <w:charset w:val="00"/>
    <w:family w:val="auto"/>
    <w:pitch w:val="variable"/>
    <w:sig w:usb0="20000207" w:usb1="00000001"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22"/>
        <w:szCs w:val="22"/>
      </w:rPr>
      <w:id w:val="425292871"/>
      <w:docPartObj>
        <w:docPartGallery w:val="Page Numbers (Bottom of Page)"/>
        <w:docPartUnique/>
      </w:docPartObj>
    </w:sdtPr>
    <w:sdtEndPr/>
    <w:sdtContent>
      <w:p w14:paraId="09C2A037" w14:textId="55CAB7D9" w:rsidR="00092C0B" w:rsidRPr="00E85D55" w:rsidRDefault="00092C0B">
        <w:pPr>
          <w:pStyle w:val="Footer"/>
          <w:jc w:val="right"/>
          <w:rPr>
            <w:rFonts w:ascii="Calibri" w:hAnsi="Calibri"/>
            <w:sz w:val="22"/>
            <w:szCs w:val="22"/>
          </w:rPr>
        </w:pPr>
        <w:r w:rsidRPr="00E85D55">
          <w:rPr>
            <w:rFonts w:ascii="Calibri" w:hAnsi="Calibri"/>
            <w:sz w:val="22"/>
            <w:szCs w:val="22"/>
          </w:rPr>
          <w:fldChar w:fldCharType="begin"/>
        </w:r>
        <w:r w:rsidRPr="00E85D55">
          <w:rPr>
            <w:rFonts w:ascii="Calibri" w:hAnsi="Calibri"/>
            <w:sz w:val="22"/>
            <w:szCs w:val="22"/>
          </w:rPr>
          <w:instrText xml:space="preserve"> PAGE   \* MERGEFORMAT </w:instrText>
        </w:r>
        <w:r w:rsidRPr="00E85D55">
          <w:rPr>
            <w:rFonts w:ascii="Calibri" w:hAnsi="Calibri"/>
            <w:sz w:val="22"/>
            <w:szCs w:val="22"/>
          </w:rPr>
          <w:fldChar w:fldCharType="separate"/>
        </w:r>
        <w:r>
          <w:rPr>
            <w:rFonts w:ascii="Calibri" w:hAnsi="Calibri"/>
            <w:noProof/>
            <w:sz w:val="22"/>
            <w:szCs w:val="22"/>
          </w:rPr>
          <w:t>3</w:t>
        </w:r>
        <w:r w:rsidRPr="00E85D55">
          <w:rPr>
            <w:rFonts w:ascii="Calibri" w:hAnsi="Calibri"/>
            <w:sz w:val="22"/>
            <w:szCs w:val="22"/>
          </w:rPr>
          <w:fldChar w:fldCharType="end"/>
        </w:r>
      </w:p>
    </w:sdtContent>
  </w:sdt>
  <w:p w14:paraId="0A890EB0" w14:textId="77777777" w:rsidR="00092C0B" w:rsidRPr="00E85D55" w:rsidRDefault="00092C0B">
    <w:pPr>
      <w:pStyle w:val="Footer"/>
      <w:rPr>
        <w:rFonts w:ascii="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292872"/>
      <w:docPartObj>
        <w:docPartGallery w:val="Page Numbers (Bottom of Page)"/>
        <w:docPartUnique/>
      </w:docPartObj>
    </w:sdtPr>
    <w:sdtEndPr/>
    <w:sdtContent>
      <w:p w14:paraId="4C228190" w14:textId="77777777" w:rsidR="00092C0B" w:rsidRDefault="00092C0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2D15EC8" w14:textId="77777777" w:rsidR="00092C0B" w:rsidRDefault="00092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075AF" w14:textId="77777777" w:rsidR="00C1069F" w:rsidRDefault="00C1069F" w:rsidP="00861C6D">
      <w:pPr>
        <w:spacing w:after="0" w:line="240" w:lineRule="auto"/>
      </w:pPr>
      <w:r>
        <w:separator/>
      </w:r>
    </w:p>
  </w:footnote>
  <w:footnote w:type="continuationSeparator" w:id="0">
    <w:p w14:paraId="10A94EB0" w14:textId="77777777" w:rsidR="00C1069F" w:rsidRDefault="00C1069F" w:rsidP="00861C6D">
      <w:pPr>
        <w:spacing w:after="0" w:line="240" w:lineRule="auto"/>
      </w:pPr>
      <w:r>
        <w:continuationSeparator/>
      </w:r>
    </w:p>
  </w:footnote>
  <w:footnote w:id="1">
    <w:p w14:paraId="124B2359" w14:textId="3B544D39" w:rsidR="004E3B95" w:rsidRPr="00327B00" w:rsidRDefault="004E3B95">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Kings Fund, 2019, The NHS budget and how it has changed, </w:t>
      </w:r>
      <w:hyperlink r:id="rId1" w:history="1">
        <w:r w:rsidRPr="00327B00">
          <w:rPr>
            <w:rStyle w:val="Hyperlink"/>
            <w:rFonts w:asciiTheme="minorHAnsi" w:hAnsiTheme="minorHAnsi" w:cstheme="minorHAnsi"/>
            <w:sz w:val="16"/>
            <w:szCs w:val="16"/>
          </w:rPr>
          <w:t>https://bit.ly/2PAHorG</w:t>
        </w:r>
      </w:hyperlink>
      <w:r w:rsidRPr="00327B00">
        <w:rPr>
          <w:rFonts w:asciiTheme="minorHAnsi" w:hAnsiTheme="minorHAnsi" w:cstheme="minorHAnsi"/>
          <w:sz w:val="16"/>
          <w:szCs w:val="16"/>
        </w:rPr>
        <w:t xml:space="preserve"> </w:t>
      </w:r>
    </w:p>
  </w:footnote>
  <w:footnote w:id="2">
    <w:p w14:paraId="3D785A35" w14:textId="44400B0F"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M. Kershaw (2018) </w:t>
      </w:r>
      <w:r w:rsidRPr="00327B00">
        <w:rPr>
          <w:rFonts w:asciiTheme="minorHAnsi" w:hAnsiTheme="minorHAnsi" w:cstheme="minorHAnsi"/>
          <w:i/>
          <w:sz w:val="16"/>
          <w:szCs w:val="16"/>
        </w:rPr>
        <w:t>The perpetual winter’s tale</w:t>
      </w:r>
      <w:r w:rsidRPr="00327B00">
        <w:rPr>
          <w:rFonts w:asciiTheme="minorHAnsi" w:hAnsiTheme="minorHAnsi" w:cstheme="minorHAnsi"/>
          <w:sz w:val="16"/>
          <w:szCs w:val="16"/>
        </w:rPr>
        <w:t xml:space="preserve"> The Kings Fund, </w:t>
      </w:r>
      <w:hyperlink r:id="rId2" w:history="1">
        <w:r w:rsidR="00F24E76" w:rsidRPr="00327B00">
          <w:rPr>
            <w:rStyle w:val="Hyperlink"/>
            <w:rFonts w:asciiTheme="minorHAnsi" w:hAnsiTheme="minorHAnsi" w:cstheme="minorHAnsi"/>
            <w:sz w:val="16"/>
            <w:szCs w:val="16"/>
          </w:rPr>
          <w:t>https://bit.ly/2HgRACc</w:t>
        </w:r>
      </w:hyperlink>
      <w:r w:rsidR="00F24E76" w:rsidRPr="00327B00">
        <w:rPr>
          <w:rFonts w:asciiTheme="minorHAnsi" w:hAnsiTheme="minorHAnsi" w:cstheme="minorHAnsi"/>
          <w:sz w:val="16"/>
          <w:szCs w:val="16"/>
        </w:rPr>
        <w:t xml:space="preserve"> </w:t>
      </w:r>
    </w:p>
  </w:footnote>
  <w:footnote w:id="3">
    <w:p w14:paraId="097D4839" w14:textId="77777777" w:rsidR="00E17854" w:rsidRPr="00327B00" w:rsidRDefault="00E17854" w:rsidP="00E17854">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The Kings Fund (6 June 2018) ‘An open letter: a long-term funding settlement for the NHS’ (https://bit.ly/2ucu80v)</w:t>
      </w:r>
    </w:p>
  </w:footnote>
  <w:footnote w:id="4">
    <w:p w14:paraId="6C289E21" w14:textId="15A1D181" w:rsidR="00105552" w:rsidRPr="00327B00" w:rsidRDefault="00105552">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Kings Fund, 2019, How is the NHS performing? July 2019 quarterly monitoring report, </w:t>
      </w:r>
      <w:hyperlink r:id="rId3" w:history="1">
        <w:r w:rsidRPr="00327B00">
          <w:rPr>
            <w:rStyle w:val="Hyperlink"/>
            <w:rFonts w:asciiTheme="minorHAnsi" w:hAnsiTheme="minorHAnsi" w:cstheme="minorHAnsi"/>
            <w:sz w:val="16"/>
            <w:szCs w:val="16"/>
          </w:rPr>
          <w:t>https://bit.ly/34conjB</w:t>
        </w:r>
      </w:hyperlink>
      <w:r w:rsidRPr="00327B00">
        <w:rPr>
          <w:rFonts w:asciiTheme="minorHAnsi" w:hAnsiTheme="minorHAnsi" w:cstheme="minorHAnsi"/>
          <w:sz w:val="16"/>
          <w:szCs w:val="16"/>
        </w:rPr>
        <w:t xml:space="preserve"> </w:t>
      </w:r>
    </w:p>
  </w:footnote>
  <w:footnote w:id="5">
    <w:p w14:paraId="223287C8" w14:textId="77777777"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“The Autumn Budget: joint statement on health and social care” by Nuffield Trust, The Health Foundation and The Kings Fund, and see 2017 WBG entry on health</w:t>
      </w:r>
    </w:p>
  </w:footnote>
  <w:footnote w:id="6">
    <w:p w14:paraId="078FC18D" w14:textId="15B4B4B3"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NHS Providers (July 2018) </w:t>
      </w:r>
      <w:r w:rsidRPr="00327B00">
        <w:rPr>
          <w:rFonts w:asciiTheme="minorHAnsi" w:hAnsiTheme="minorHAnsi" w:cstheme="minorHAnsi"/>
          <w:i/>
          <w:sz w:val="16"/>
          <w:szCs w:val="16"/>
        </w:rPr>
        <w:t>The NHS Funding Settlement: Recovering Lost Ground</w:t>
      </w:r>
      <w:r w:rsidRPr="00327B00">
        <w:rPr>
          <w:rFonts w:asciiTheme="minorHAnsi" w:hAnsiTheme="minorHAnsi" w:cstheme="minorHAnsi"/>
          <w:sz w:val="16"/>
          <w:szCs w:val="16"/>
        </w:rPr>
        <w:t xml:space="preserve"> </w:t>
      </w:r>
      <w:hyperlink r:id="rId4" w:history="1">
        <w:r w:rsidR="00F24E76" w:rsidRPr="00327B00">
          <w:rPr>
            <w:rStyle w:val="Hyperlink"/>
            <w:rFonts w:asciiTheme="minorHAnsi" w:hAnsiTheme="minorHAnsi" w:cstheme="minorHAnsi"/>
            <w:sz w:val="16"/>
            <w:szCs w:val="16"/>
          </w:rPr>
          <w:t>https://bit.ly/2KTrmHG</w:t>
        </w:r>
      </w:hyperlink>
      <w:r w:rsidR="00F24E76" w:rsidRPr="00327B00">
        <w:rPr>
          <w:rFonts w:asciiTheme="minorHAnsi" w:hAnsiTheme="minorHAnsi" w:cstheme="minorHAnsi"/>
          <w:sz w:val="16"/>
          <w:szCs w:val="16"/>
        </w:rPr>
        <w:t xml:space="preserve"> </w:t>
      </w:r>
    </w:p>
  </w:footnote>
  <w:footnote w:id="7">
    <w:p w14:paraId="5A8A2F15" w14:textId="559F0343" w:rsidR="00340818" w:rsidRPr="00327B00" w:rsidRDefault="00340818">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Kings Fund, 2019, The NHS misses its new target for planned elective care, </w:t>
      </w:r>
      <w:hyperlink r:id="rId5" w:history="1">
        <w:r w:rsidRPr="00327B00">
          <w:rPr>
            <w:rStyle w:val="Hyperlink"/>
            <w:rFonts w:asciiTheme="minorHAnsi" w:hAnsiTheme="minorHAnsi" w:cstheme="minorHAnsi"/>
            <w:sz w:val="16"/>
            <w:szCs w:val="16"/>
          </w:rPr>
          <w:t>https://bit.ly/2pwslER</w:t>
        </w:r>
      </w:hyperlink>
      <w:r w:rsidRPr="00327B00">
        <w:rPr>
          <w:rFonts w:asciiTheme="minorHAnsi" w:hAnsiTheme="minorHAnsi" w:cstheme="minorHAnsi"/>
          <w:sz w:val="16"/>
          <w:szCs w:val="16"/>
        </w:rPr>
        <w:t xml:space="preserve"> </w:t>
      </w:r>
    </w:p>
  </w:footnote>
  <w:footnote w:id="8">
    <w:p w14:paraId="22B80AD0" w14:textId="77777777" w:rsidR="000A7B6E" w:rsidRPr="00327B00" w:rsidRDefault="000A7B6E" w:rsidP="000A7B6E">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NHS England, 2019, NHS referral to treatment (RTT) waiting times data March 2019 https://bit.ly/2pmWCpT</w:t>
      </w:r>
    </w:p>
  </w:footnote>
  <w:footnote w:id="9">
    <w:p w14:paraId="6E598271" w14:textId="77777777" w:rsidR="00250584" w:rsidRPr="00327B00" w:rsidRDefault="00250584" w:rsidP="00250584">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C. Ham and R. Murray (2018) </w:t>
      </w:r>
      <w:r w:rsidRPr="00327B00">
        <w:rPr>
          <w:rFonts w:asciiTheme="minorHAnsi" w:hAnsiTheme="minorHAnsi" w:cstheme="minorHAnsi"/>
          <w:i/>
          <w:sz w:val="16"/>
          <w:szCs w:val="16"/>
        </w:rPr>
        <w:t>The NHS 10-year plan: how should the extra funding be spent</w:t>
      </w:r>
      <w:r w:rsidRPr="00327B00">
        <w:rPr>
          <w:rFonts w:asciiTheme="minorHAnsi" w:hAnsiTheme="minorHAnsi" w:cstheme="minorHAnsi"/>
          <w:sz w:val="16"/>
          <w:szCs w:val="16"/>
        </w:rPr>
        <w:t xml:space="preserve"> Blog for The Kings Fund, </w:t>
      </w:r>
      <w:hyperlink r:id="rId6" w:history="1">
        <w:r w:rsidRPr="00327B00">
          <w:rPr>
            <w:rStyle w:val="Hyperlink"/>
            <w:rFonts w:asciiTheme="minorHAnsi" w:hAnsiTheme="minorHAnsi" w:cstheme="minorHAnsi"/>
            <w:sz w:val="16"/>
            <w:szCs w:val="16"/>
          </w:rPr>
          <w:t>https://bit.ly/2OVpMHd</w:t>
        </w:r>
      </w:hyperlink>
      <w:r w:rsidRPr="00327B00">
        <w:rPr>
          <w:rFonts w:asciiTheme="minorHAnsi" w:hAnsiTheme="minorHAnsi" w:cstheme="minorHAnsi"/>
          <w:sz w:val="16"/>
          <w:szCs w:val="16"/>
        </w:rPr>
        <w:t xml:space="preserve"> </w:t>
      </w:r>
    </w:p>
  </w:footnote>
  <w:footnote w:id="10">
    <w:p w14:paraId="7AEE0882" w14:textId="77777777" w:rsidR="00250584" w:rsidRPr="00327B00" w:rsidRDefault="00250584" w:rsidP="00250584">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NHS England, 2019, Waiting Times for Suspected and Diagnosed Cancer Patients </w:t>
      </w:r>
    </w:p>
    <w:p w14:paraId="18C94CF4" w14:textId="77777777" w:rsidR="00250584" w:rsidRPr="00327B00" w:rsidRDefault="00250584" w:rsidP="00250584">
      <w:pPr>
        <w:pStyle w:val="FootnoteText"/>
        <w:rPr>
          <w:rFonts w:asciiTheme="minorHAnsi" w:hAnsiTheme="minorHAnsi" w:cstheme="minorHAnsi"/>
          <w:sz w:val="16"/>
          <w:szCs w:val="16"/>
        </w:rPr>
      </w:pPr>
      <w:r w:rsidRPr="00327B00">
        <w:rPr>
          <w:rFonts w:asciiTheme="minorHAnsi" w:hAnsiTheme="minorHAnsi" w:cstheme="minorHAnsi"/>
          <w:sz w:val="16"/>
          <w:szCs w:val="16"/>
        </w:rPr>
        <w:t xml:space="preserve"> 2018-19 Annual Report, https://bit.ly/2pA5cBo </w:t>
      </w:r>
    </w:p>
  </w:footnote>
  <w:footnote w:id="11">
    <w:p w14:paraId="429C6B1C" w14:textId="61727759" w:rsidR="00340818" w:rsidRPr="00327B00" w:rsidRDefault="00340818">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NHS England, 2019, A&amp;E Attendances and Emergency </w:t>
      </w:r>
      <w:proofErr w:type="gramStart"/>
      <w:r w:rsidRPr="00327B00">
        <w:rPr>
          <w:rFonts w:asciiTheme="minorHAnsi" w:hAnsiTheme="minorHAnsi" w:cstheme="minorHAnsi"/>
          <w:sz w:val="16"/>
          <w:szCs w:val="16"/>
        </w:rPr>
        <w:t>Admissions  May</w:t>
      </w:r>
      <w:proofErr w:type="gramEnd"/>
      <w:r w:rsidRPr="00327B00">
        <w:rPr>
          <w:rFonts w:asciiTheme="minorHAnsi" w:hAnsiTheme="minorHAnsi" w:cstheme="minorHAnsi"/>
          <w:sz w:val="16"/>
          <w:szCs w:val="16"/>
        </w:rPr>
        <w:t xml:space="preserve"> 2019 Statistical Commentary, </w:t>
      </w:r>
      <w:hyperlink r:id="rId7" w:history="1">
        <w:r w:rsidRPr="00327B00">
          <w:rPr>
            <w:rStyle w:val="Hyperlink"/>
            <w:rFonts w:asciiTheme="minorHAnsi" w:hAnsiTheme="minorHAnsi" w:cstheme="minorHAnsi"/>
            <w:sz w:val="16"/>
            <w:szCs w:val="16"/>
          </w:rPr>
          <w:t>https://bit.ly/2WwtpF5</w:t>
        </w:r>
      </w:hyperlink>
      <w:r w:rsidRPr="00327B00">
        <w:rPr>
          <w:rFonts w:asciiTheme="minorHAnsi" w:hAnsiTheme="minorHAnsi" w:cstheme="minorHAnsi"/>
          <w:sz w:val="16"/>
          <w:szCs w:val="16"/>
        </w:rPr>
        <w:t xml:space="preserve"> </w:t>
      </w:r>
    </w:p>
  </w:footnote>
  <w:footnote w:id="12">
    <w:p w14:paraId="2662BE94" w14:textId="66BB0BF8" w:rsidR="009E276D" w:rsidRPr="00327B00" w:rsidRDefault="009E276D">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NHS England, 2019, Bed Availability and Occupancy – Quarter ending 30th June 2019 (</w:t>
      </w:r>
      <w:hyperlink r:id="rId8" w:history="1">
        <w:r w:rsidRPr="00327B00">
          <w:rPr>
            <w:rStyle w:val="Hyperlink"/>
            <w:rFonts w:asciiTheme="minorHAnsi" w:hAnsiTheme="minorHAnsi" w:cstheme="minorHAnsi"/>
            <w:sz w:val="16"/>
            <w:szCs w:val="16"/>
          </w:rPr>
          <w:t>https://bit.ly/36mnqac</w:t>
        </w:r>
      </w:hyperlink>
      <w:r w:rsidRPr="00327B00">
        <w:rPr>
          <w:rFonts w:asciiTheme="minorHAnsi" w:hAnsiTheme="minorHAnsi" w:cstheme="minorHAnsi"/>
          <w:sz w:val="16"/>
          <w:szCs w:val="16"/>
        </w:rPr>
        <w:t xml:space="preserve">) </w:t>
      </w:r>
    </w:p>
  </w:footnote>
  <w:footnote w:id="13">
    <w:p w14:paraId="5287CB7A" w14:textId="31ED97DD"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Health Services Journal (May 2018) </w:t>
      </w:r>
      <w:r w:rsidRPr="00327B00">
        <w:rPr>
          <w:rFonts w:asciiTheme="minorHAnsi" w:hAnsiTheme="minorHAnsi" w:cstheme="minorHAnsi"/>
          <w:i/>
          <w:sz w:val="16"/>
          <w:szCs w:val="16"/>
        </w:rPr>
        <w:t>NHS bed occupancy rates reach worst ever level</w:t>
      </w:r>
      <w:r w:rsidRPr="00327B00">
        <w:rPr>
          <w:rFonts w:asciiTheme="minorHAnsi" w:hAnsiTheme="minorHAnsi" w:cstheme="minorHAnsi"/>
          <w:sz w:val="16"/>
          <w:szCs w:val="16"/>
        </w:rPr>
        <w:t xml:space="preserve">  </w:t>
      </w:r>
      <w:hyperlink r:id="rId9" w:history="1">
        <w:r w:rsidR="00F24E76" w:rsidRPr="00327B00">
          <w:rPr>
            <w:rStyle w:val="Hyperlink"/>
            <w:rFonts w:asciiTheme="minorHAnsi" w:hAnsiTheme="minorHAnsi" w:cstheme="minorHAnsi"/>
            <w:sz w:val="16"/>
            <w:szCs w:val="16"/>
          </w:rPr>
          <w:t>https://bit.ly/2A4WcGQ</w:t>
        </w:r>
      </w:hyperlink>
      <w:r w:rsidR="00F24E76" w:rsidRPr="00327B00">
        <w:rPr>
          <w:rFonts w:asciiTheme="minorHAnsi" w:hAnsiTheme="minorHAnsi" w:cstheme="minorHAnsi"/>
          <w:sz w:val="16"/>
          <w:szCs w:val="16"/>
        </w:rPr>
        <w:t xml:space="preserve"> </w:t>
      </w:r>
    </w:p>
  </w:footnote>
  <w:footnote w:id="14">
    <w:p w14:paraId="753466B4" w14:textId="03636F02"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Touchstone (2017) </w:t>
      </w:r>
      <w:r w:rsidRPr="00327B00">
        <w:rPr>
          <w:rFonts w:asciiTheme="minorHAnsi" w:hAnsiTheme="minorHAnsi" w:cstheme="minorHAnsi"/>
          <w:i/>
          <w:sz w:val="16"/>
          <w:szCs w:val="16"/>
        </w:rPr>
        <w:t>Ill health is a class and gender issue</w:t>
      </w:r>
      <w:r w:rsidRPr="00327B00">
        <w:rPr>
          <w:rFonts w:asciiTheme="minorHAnsi" w:hAnsiTheme="minorHAnsi" w:cstheme="minorHAnsi"/>
          <w:sz w:val="16"/>
          <w:szCs w:val="16"/>
        </w:rPr>
        <w:t xml:space="preserve"> </w:t>
      </w:r>
      <w:hyperlink r:id="rId10" w:history="1">
        <w:r w:rsidRPr="00327B00">
          <w:rPr>
            <w:rStyle w:val="Hyperlink"/>
            <w:rFonts w:asciiTheme="minorHAnsi" w:eastAsiaTheme="majorEastAsia" w:hAnsiTheme="minorHAnsi" w:cstheme="minorHAnsi"/>
            <w:sz w:val="16"/>
            <w:szCs w:val="16"/>
          </w:rPr>
          <w:t>http://bit.ly/2zJU33E</w:t>
        </w:r>
      </w:hyperlink>
    </w:p>
  </w:footnote>
  <w:footnote w:id="15">
    <w:p w14:paraId="7654F65B" w14:textId="22D733A8"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Institute for Fiscal Studies (2016) </w:t>
      </w:r>
      <w:r w:rsidRPr="00327B00">
        <w:rPr>
          <w:rFonts w:asciiTheme="minorHAnsi" w:hAnsiTheme="minorHAnsi" w:cstheme="minorHAnsi"/>
          <w:i/>
          <w:sz w:val="16"/>
          <w:szCs w:val="16"/>
        </w:rPr>
        <w:t>The Dynamics of Ageing</w:t>
      </w:r>
      <w:r w:rsidRPr="00327B00">
        <w:rPr>
          <w:rFonts w:asciiTheme="minorHAnsi" w:hAnsiTheme="minorHAnsi" w:cstheme="minorHAnsi"/>
          <w:sz w:val="16"/>
          <w:szCs w:val="16"/>
        </w:rPr>
        <w:t xml:space="preserve"> </w:t>
      </w:r>
      <w:hyperlink r:id="rId11" w:history="1">
        <w:r w:rsidR="0098477B" w:rsidRPr="00327B00">
          <w:rPr>
            <w:rStyle w:val="Hyperlink"/>
            <w:rFonts w:asciiTheme="minorHAnsi" w:eastAsiaTheme="majorEastAsia" w:hAnsiTheme="minorHAnsi" w:cstheme="minorHAnsi"/>
            <w:sz w:val="16"/>
            <w:szCs w:val="16"/>
          </w:rPr>
          <w:t>http://bit.ly/2ATyY55</w:t>
        </w:r>
      </w:hyperlink>
      <w:r w:rsidRPr="00327B00">
        <w:rPr>
          <w:rFonts w:asciiTheme="minorHAnsi" w:hAnsiTheme="minorHAnsi" w:cstheme="minorHAnsi"/>
          <w:sz w:val="16"/>
          <w:szCs w:val="16"/>
        </w:rPr>
        <w:t xml:space="preserve"> </w:t>
      </w:r>
    </w:p>
  </w:footnote>
  <w:footnote w:id="16">
    <w:p w14:paraId="347C01B6" w14:textId="1DBB231D"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NHS Digital (201</w:t>
      </w:r>
      <w:r w:rsidR="00250584" w:rsidRPr="00327B00">
        <w:rPr>
          <w:rFonts w:asciiTheme="minorHAnsi" w:hAnsiTheme="minorHAnsi" w:cstheme="minorHAnsi"/>
          <w:sz w:val="16"/>
          <w:szCs w:val="16"/>
        </w:rPr>
        <w:t>9</w:t>
      </w:r>
      <w:r w:rsidRPr="00327B00">
        <w:rPr>
          <w:rFonts w:asciiTheme="minorHAnsi" w:hAnsiTheme="minorHAnsi" w:cstheme="minorHAnsi"/>
          <w:sz w:val="16"/>
          <w:szCs w:val="16"/>
        </w:rPr>
        <w:t xml:space="preserve">) </w:t>
      </w:r>
      <w:r w:rsidRPr="00327B00">
        <w:rPr>
          <w:rFonts w:asciiTheme="minorHAnsi" w:hAnsiTheme="minorHAnsi" w:cstheme="minorHAnsi"/>
          <w:i/>
          <w:sz w:val="16"/>
          <w:szCs w:val="16"/>
        </w:rPr>
        <w:t>Hospital Admitted Patient Care Activity 201</w:t>
      </w:r>
      <w:r w:rsidR="00250584" w:rsidRPr="00327B00">
        <w:rPr>
          <w:rFonts w:asciiTheme="minorHAnsi" w:hAnsiTheme="minorHAnsi" w:cstheme="minorHAnsi"/>
          <w:i/>
          <w:sz w:val="16"/>
          <w:szCs w:val="16"/>
        </w:rPr>
        <w:t>8</w:t>
      </w:r>
      <w:r w:rsidRPr="00327B00">
        <w:rPr>
          <w:rFonts w:asciiTheme="minorHAnsi" w:hAnsiTheme="minorHAnsi" w:cstheme="minorHAnsi"/>
          <w:i/>
          <w:sz w:val="16"/>
          <w:szCs w:val="16"/>
        </w:rPr>
        <w:t>/1</w:t>
      </w:r>
      <w:r w:rsidR="00250584" w:rsidRPr="00327B00">
        <w:rPr>
          <w:rFonts w:asciiTheme="minorHAnsi" w:hAnsiTheme="minorHAnsi" w:cstheme="minorHAnsi"/>
          <w:i/>
          <w:sz w:val="16"/>
          <w:szCs w:val="16"/>
        </w:rPr>
        <w:t xml:space="preserve">9 </w:t>
      </w:r>
      <w:r w:rsidRPr="00327B00">
        <w:rPr>
          <w:rFonts w:asciiTheme="minorHAnsi" w:hAnsiTheme="minorHAnsi" w:cstheme="minorHAnsi"/>
          <w:sz w:val="16"/>
          <w:szCs w:val="16"/>
        </w:rPr>
        <w:t xml:space="preserve"> </w:t>
      </w:r>
      <w:hyperlink r:id="rId12" w:history="1">
        <w:r w:rsidR="00250584" w:rsidRPr="00327B00">
          <w:rPr>
            <w:rStyle w:val="Hyperlink"/>
            <w:rFonts w:asciiTheme="minorHAnsi" w:hAnsiTheme="minorHAnsi" w:cstheme="minorHAnsi"/>
            <w:sz w:val="16"/>
            <w:szCs w:val="16"/>
          </w:rPr>
          <w:t>https://bit.ly/36p4FD7</w:t>
        </w:r>
      </w:hyperlink>
      <w:r w:rsidR="00250584" w:rsidRPr="00327B00">
        <w:rPr>
          <w:rFonts w:asciiTheme="minorHAnsi" w:hAnsiTheme="minorHAnsi" w:cstheme="minorHAnsi"/>
          <w:sz w:val="16"/>
          <w:szCs w:val="16"/>
        </w:rPr>
        <w:t xml:space="preserve"> </w:t>
      </w:r>
    </w:p>
  </w:footnote>
  <w:footnote w:id="17">
    <w:p w14:paraId="3FA700B8" w14:textId="77777777" w:rsidR="00250584" w:rsidRPr="00327B00" w:rsidRDefault="00250584" w:rsidP="00250584">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Institute for Fiscal Studies (September 2017) </w:t>
      </w:r>
      <w:r w:rsidRPr="00327B00">
        <w:rPr>
          <w:rFonts w:asciiTheme="minorHAnsi" w:hAnsiTheme="minorHAnsi" w:cstheme="minorHAnsi"/>
          <w:i/>
          <w:sz w:val="16"/>
          <w:szCs w:val="16"/>
        </w:rPr>
        <w:t>Under pressure? NHS maternity services in England</w:t>
      </w:r>
      <w:r w:rsidRPr="00327B00">
        <w:rPr>
          <w:rFonts w:asciiTheme="minorHAnsi" w:hAnsiTheme="minorHAnsi" w:cstheme="minorHAnsi"/>
          <w:sz w:val="16"/>
          <w:szCs w:val="16"/>
        </w:rPr>
        <w:t xml:space="preserve"> </w:t>
      </w:r>
      <w:hyperlink r:id="rId13" w:history="1">
        <w:r w:rsidRPr="00327B00">
          <w:rPr>
            <w:rStyle w:val="Hyperlink"/>
            <w:rFonts w:asciiTheme="minorHAnsi" w:hAnsiTheme="minorHAnsi" w:cstheme="minorHAnsi"/>
            <w:sz w:val="16"/>
            <w:szCs w:val="16"/>
          </w:rPr>
          <w:t>https://bit.ly/2gVivI3</w:t>
        </w:r>
      </w:hyperlink>
      <w:r w:rsidRPr="00327B00">
        <w:rPr>
          <w:rFonts w:asciiTheme="minorHAnsi" w:hAnsiTheme="minorHAnsi" w:cstheme="minorHAnsi"/>
          <w:sz w:val="16"/>
          <w:szCs w:val="16"/>
        </w:rPr>
        <w:t xml:space="preserve"> </w:t>
      </w:r>
    </w:p>
  </w:footnote>
  <w:footnote w:id="18">
    <w:p w14:paraId="04D37441" w14:textId="77777777" w:rsidR="00250584" w:rsidRPr="00327B00" w:rsidRDefault="00250584" w:rsidP="00250584">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The Royal College of Midwives (August 2018) </w:t>
      </w:r>
      <w:r w:rsidRPr="00327B00">
        <w:rPr>
          <w:rFonts w:asciiTheme="minorHAnsi" w:hAnsiTheme="minorHAnsi" w:cstheme="minorHAnsi"/>
          <w:i/>
          <w:sz w:val="16"/>
          <w:szCs w:val="16"/>
        </w:rPr>
        <w:t>Maternity unit closures highlighted in new data</w:t>
      </w:r>
      <w:r w:rsidRPr="00327B00">
        <w:rPr>
          <w:rFonts w:asciiTheme="minorHAnsi" w:hAnsiTheme="minorHAnsi" w:cstheme="minorHAnsi"/>
          <w:sz w:val="16"/>
          <w:szCs w:val="16"/>
        </w:rPr>
        <w:t xml:space="preserve"> </w:t>
      </w:r>
      <w:hyperlink r:id="rId14" w:history="1">
        <w:r w:rsidRPr="00327B00">
          <w:rPr>
            <w:rStyle w:val="Hyperlink"/>
            <w:rFonts w:asciiTheme="minorHAnsi" w:hAnsiTheme="minorHAnsi" w:cstheme="minorHAnsi"/>
            <w:sz w:val="16"/>
            <w:szCs w:val="16"/>
          </w:rPr>
          <w:t>https://bit.ly/2RJ4YkE</w:t>
        </w:r>
      </w:hyperlink>
      <w:r w:rsidRPr="00327B00">
        <w:rPr>
          <w:rFonts w:asciiTheme="minorHAnsi" w:hAnsiTheme="minorHAnsi" w:cstheme="minorHAnsi"/>
          <w:sz w:val="16"/>
          <w:szCs w:val="16"/>
        </w:rPr>
        <w:t xml:space="preserve"> </w:t>
      </w:r>
    </w:p>
  </w:footnote>
  <w:footnote w:id="19">
    <w:p w14:paraId="145A7850" w14:textId="6167ED7E"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Y. Wang, K. Hunt, I. Nazareth, N. Freemantle, I. Petersen (2013) </w:t>
      </w:r>
      <w:r w:rsidRPr="00327B00">
        <w:rPr>
          <w:rFonts w:asciiTheme="minorHAnsi" w:hAnsiTheme="minorHAnsi" w:cstheme="minorHAnsi"/>
          <w:i/>
          <w:sz w:val="16"/>
          <w:szCs w:val="16"/>
        </w:rPr>
        <w:t>Do men consult less than women? An analysis of routinely collected UK general practice data</w:t>
      </w:r>
      <w:r w:rsidRPr="00327B00">
        <w:rPr>
          <w:rFonts w:asciiTheme="minorHAnsi" w:hAnsiTheme="minorHAnsi" w:cstheme="minorHAnsi"/>
          <w:sz w:val="16"/>
          <w:szCs w:val="16"/>
        </w:rPr>
        <w:t xml:space="preserve">, BMJ </w:t>
      </w:r>
      <w:hyperlink r:id="rId15" w:history="1">
        <w:r w:rsidRPr="00327B00">
          <w:rPr>
            <w:rStyle w:val="Hyperlink"/>
            <w:rFonts w:asciiTheme="minorHAnsi" w:hAnsiTheme="minorHAnsi" w:cstheme="minorHAnsi"/>
            <w:sz w:val="16"/>
            <w:szCs w:val="16"/>
          </w:rPr>
          <w:t>https://bmjopen.bmj.com/content/3/8/e003320</w:t>
        </w:r>
      </w:hyperlink>
      <w:r w:rsidRPr="00327B00">
        <w:rPr>
          <w:rFonts w:asciiTheme="minorHAnsi" w:hAnsiTheme="minorHAnsi" w:cstheme="minorHAnsi"/>
          <w:sz w:val="16"/>
          <w:szCs w:val="16"/>
        </w:rPr>
        <w:t xml:space="preserve"> </w:t>
      </w:r>
    </w:p>
  </w:footnote>
  <w:footnote w:id="20">
    <w:p w14:paraId="734C926D" w14:textId="7A0B91FE" w:rsidR="007106B9" w:rsidRPr="00327B00" w:rsidRDefault="007106B9">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Nuffield Trust, 2019, Is the number of GPs falling across the UK? https://bit.ly/2WBOcHk</w:t>
      </w:r>
    </w:p>
  </w:footnote>
  <w:footnote w:id="21">
    <w:p w14:paraId="31F0A562" w14:textId="64EA4F2A" w:rsidR="00092C0B" w:rsidRPr="00327B00" w:rsidRDefault="00092C0B" w:rsidP="00420211">
      <w:pPr>
        <w:spacing w:after="0"/>
        <w:rPr>
          <w:rFonts w:asciiTheme="minorHAnsi" w:eastAsia="Times New Roman"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Local Government Association (2018) </w:t>
      </w:r>
      <w:r w:rsidRPr="00327B00">
        <w:rPr>
          <w:rFonts w:asciiTheme="minorHAnsi" w:eastAsia="Times New Roman" w:hAnsiTheme="minorHAnsi" w:cstheme="minorHAnsi"/>
          <w:i/>
          <w:sz w:val="16"/>
          <w:szCs w:val="16"/>
        </w:rPr>
        <w:t xml:space="preserve">Local government funding Moving the conversation on </w:t>
      </w:r>
      <w:hyperlink r:id="rId16" w:history="1">
        <w:r w:rsidR="00F24E76" w:rsidRPr="00327B00">
          <w:rPr>
            <w:rStyle w:val="Hyperlink"/>
            <w:rFonts w:asciiTheme="minorHAnsi" w:eastAsia="Times New Roman" w:hAnsiTheme="minorHAnsi" w:cstheme="minorHAnsi"/>
            <w:i/>
            <w:sz w:val="16"/>
            <w:szCs w:val="16"/>
          </w:rPr>
          <w:t>https://bit.ly/2C9VuJW</w:t>
        </w:r>
      </w:hyperlink>
      <w:r w:rsidR="00F24E76" w:rsidRPr="00327B00">
        <w:rPr>
          <w:rFonts w:asciiTheme="minorHAnsi" w:eastAsia="Times New Roman" w:hAnsiTheme="minorHAnsi" w:cstheme="minorHAnsi"/>
          <w:i/>
          <w:sz w:val="16"/>
          <w:szCs w:val="16"/>
        </w:rPr>
        <w:t xml:space="preserve"> </w:t>
      </w:r>
    </w:p>
  </w:footnote>
  <w:footnote w:id="22">
    <w:p w14:paraId="78057CAF" w14:textId="5833FEDD"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Nursing Times (September 2018) </w:t>
      </w:r>
      <w:r w:rsidRPr="00327B00">
        <w:rPr>
          <w:rFonts w:asciiTheme="minorHAnsi" w:hAnsiTheme="minorHAnsi" w:cstheme="minorHAnsi"/>
          <w:i/>
          <w:sz w:val="16"/>
          <w:szCs w:val="16"/>
        </w:rPr>
        <w:t>Health visitors ‘deserve a space back in the NHS’ say leaders</w:t>
      </w:r>
      <w:r w:rsidRPr="00327B00">
        <w:rPr>
          <w:rFonts w:asciiTheme="minorHAnsi" w:hAnsiTheme="minorHAnsi" w:cstheme="minorHAnsi"/>
          <w:sz w:val="16"/>
          <w:szCs w:val="16"/>
        </w:rPr>
        <w:t xml:space="preserve"> </w:t>
      </w:r>
      <w:hyperlink r:id="rId17" w:history="1">
        <w:r w:rsidR="00F24E76" w:rsidRPr="00327B00">
          <w:rPr>
            <w:rStyle w:val="Hyperlink"/>
            <w:rFonts w:asciiTheme="minorHAnsi" w:hAnsiTheme="minorHAnsi" w:cstheme="minorHAnsi"/>
            <w:sz w:val="16"/>
            <w:szCs w:val="16"/>
          </w:rPr>
          <w:t>https://bit.ly/2NQjrsQ</w:t>
        </w:r>
      </w:hyperlink>
      <w:r w:rsidR="00F24E76" w:rsidRPr="00327B00">
        <w:rPr>
          <w:rFonts w:asciiTheme="minorHAnsi" w:hAnsiTheme="minorHAnsi" w:cstheme="minorHAnsi"/>
          <w:sz w:val="16"/>
          <w:szCs w:val="16"/>
        </w:rPr>
        <w:t xml:space="preserve"> </w:t>
      </w:r>
    </w:p>
  </w:footnote>
  <w:footnote w:id="23">
    <w:p w14:paraId="058D4ED9" w14:textId="31190253"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Institute of Health Visiting (June 2015) </w:t>
      </w:r>
      <w:r w:rsidRPr="00327B00">
        <w:rPr>
          <w:rFonts w:asciiTheme="minorHAnsi" w:hAnsiTheme="minorHAnsi" w:cstheme="minorHAnsi"/>
          <w:i/>
          <w:sz w:val="16"/>
          <w:szCs w:val="16"/>
        </w:rPr>
        <w:t>Health visitors are essential in raising the profile of breastfeeding</w:t>
      </w:r>
      <w:r w:rsidRPr="00327B00">
        <w:rPr>
          <w:rFonts w:asciiTheme="minorHAnsi" w:hAnsiTheme="minorHAnsi" w:cstheme="minorHAnsi"/>
          <w:sz w:val="16"/>
          <w:szCs w:val="16"/>
        </w:rPr>
        <w:t xml:space="preserve"> </w:t>
      </w:r>
      <w:hyperlink r:id="rId18" w:history="1">
        <w:r w:rsidR="00F24E76" w:rsidRPr="00327B00">
          <w:rPr>
            <w:rStyle w:val="Hyperlink"/>
            <w:rFonts w:asciiTheme="minorHAnsi" w:hAnsiTheme="minorHAnsi" w:cstheme="minorHAnsi"/>
            <w:sz w:val="16"/>
            <w:szCs w:val="16"/>
          </w:rPr>
          <w:t>https://bit.ly/2pKKVps</w:t>
        </w:r>
      </w:hyperlink>
      <w:r w:rsidR="00F24E76" w:rsidRPr="00327B00">
        <w:rPr>
          <w:rFonts w:asciiTheme="minorHAnsi" w:hAnsiTheme="minorHAnsi" w:cstheme="minorHAnsi"/>
          <w:sz w:val="16"/>
          <w:szCs w:val="16"/>
        </w:rPr>
        <w:t xml:space="preserve"> </w:t>
      </w:r>
    </w:p>
  </w:footnote>
  <w:footnote w:id="24">
    <w:p w14:paraId="19168552" w14:textId="2F17FE5F" w:rsidR="00092C0B" w:rsidRPr="00327B00" w:rsidRDefault="00092C0B" w:rsidP="00403C3F">
      <w:pPr>
        <w:pStyle w:val="FootnoteText"/>
        <w:rPr>
          <w:rStyle w:val="Hyperlink"/>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R. Cheung (2018</w:t>
      </w:r>
      <w:proofErr w:type="gramStart"/>
      <w:r w:rsidRPr="00327B00">
        <w:rPr>
          <w:rFonts w:asciiTheme="minorHAnsi" w:hAnsiTheme="minorHAnsi" w:cstheme="minorHAnsi"/>
          <w:sz w:val="16"/>
          <w:szCs w:val="16"/>
        </w:rPr>
        <w:t xml:space="preserve">)  </w:t>
      </w:r>
      <w:r w:rsidRPr="00327B00">
        <w:rPr>
          <w:rFonts w:asciiTheme="minorHAnsi" w:hAnsiTheme="minorHAnsi" w:cstheme="minorHAnsi"/>
          <w:i/>
          <w:sz w:val="16"/>
          <w:szCs w:val="16"/>
        </w:rPr>
        <w:t>International</w:t>
      </w:r>
      <w:proofErr w:type="gramEnd"/>
      <w:r w:rsidRPr="00327B00">
        <w:rPr>
          <w:rFonts w:asciiTheme="minorHAnsi" w:hAnsiTheme="minorHAnsi" w:cstheme="minorHAnsi"/>
          <w:i/>
          <w:sz w:val="16"/>
          <w:szCs w:val="16"/>
        </w:rPr>
        <w:t xml:space="preserve"> comparisons of health and wellbeing in early childhood</w:t>
      </w:r>
      <w:r w:rsidRPr="00327B00">
        <w:rPr>
          <w:rFonts w:asciiTheme="minorHAnsi" w:hAnsiTheme="minorHAnsi" w:cstheme="minorHAnsi"/>
          <w:sz w:val="16"/>
          <w:szCs w:val="16"/>
        </w:rPr>
        <w:t xml:space="preserve"> Report for Nuffield Trust </w:t>
      </w:r>
      <w:hyperlink r:id="rId19" w:history="1">
        <w:r w:rsidR="00F24E76" w:rsidRPr="00327B00">
          <w:rPr>
            <w:rStyle w:val="Hyperlink"/>
            <w:rFonts w:asciiTheme="minorHAnsi" w:hAnsiTheme="minorHAnsi" w:cstheme="minorHAnsi"/>
            <w:sz w:val="16"/>
            <w:szCs w:val="16"/>
          </w:rPr>
          <w:t>https://bit.ly/2peiHU5</w:t>
        </w:r>
      </w:hyperlink>
      <w:r w:rsidR="00F24E76" w:rsidRPr="00327B00">
        <w:rPr>
          <w:rStyle w:val="Hyperlink"/>
          <w:rFonts w:asciiTheme="minorHAnsi" w:hAnsiTheme="minorHAnsi" w:cstheme="minorHAnsi"/>
          <w:sz w:val="16"/>
          <w:szCs w:val="16"/>
        </w:rPr>
        <w:t xml:space="preserve"> </w:t>
      </w:r>
    </w:p>
  </w:footnote>
  <w:footnote w:id="25">
    <w:p w14:paraId="10054DE5" w14:textId="6A3EBF65"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R. Cheung (2018</w:t>
      </w:r>
      <w:proofErr w:type="gramStart"/>
      <w:r w:rsidRPr="00327B00">
        <w:rPr>
          <w:rFonts w:asciiTheme="minorHAnsi" w:hAnsiTheme="minorHAnsi" w:cstheme="minorHAnsi"/>
          <w:sz w:val="16"/>
          <w:szCs w:val="16"/>
        </w:rPr>
        <w:t xml:space="preserve">)  </w:t>
      </w:r>
      <w:r w:rsidRPr="00327B00">
        <w:rPr>
          <w:rFonts w:asciiTheme="minorHAnsi" w:hAnsiTheme="minorHAnsi" w:cstheme="minorHAnsi"/>
          <w:i/>
          <w:sz w:val="16"/>
          <w:szCs w:val="16"/>
        </w:rPr>
        <w:t>International</w:t>
      </w:r>
      <w:proofErr w:type="gramEnd"/>
      <w:r w:rsidRPr="00327B00">
        <w:rPr>
          <w:rFonts w:asciiTheme="minorHAnsi" w:hAnsiTheme="minorHAnsi" w:cstheme="minorHAnsi"/>
          <w:i/>
          <w:sz w:val="16"/>
          <w:szCs w:val="16"/>
        </w:rPr>
        <w:t xml:space="preserve"> comparisons of health and wellbeing in early childhood</w:t>
      </w:r>
      <w:r w:rsidRPr="00327B00">
        <w:rPr>
          <w:rFonts w:asciiTheme="minorHAnsi" w:hAnsiTheme="minorHAnsi" w:cstheme="minorHAnsi"/>
          <w:sz w:val="16"/>
          <w:szCs w:val="16"/>
        </w:rPr>
        <w:t xml:space="preserve"> Report for Nuffield Trust </w:t>
      </w:r>
      <w:hyperlink r:id="rId20" w:history="1">
        <w:r w:rsidR="00F24E76" w:rsidRPr="00327B00">
          <w:rPr>
            <w:rStyle w:val="Hyperlink"/>
            <w:rFonts w:asciiTheme="minorHAnsi" w:hAnsiTheme="minorHAnsi" w:cstheme="minorHAnsi"/>
            <w:sz w:val="16"/>
            <w:szCs w:val="16"/>
          </w:rPr>
          <w:t>https://bit.ly/2peiHU5</w:t>
        </w:r>
      </w:hyperlink>
      <w:r w:rsidR="00F24E76" w:rsidRPr="00327B00">
        <w:rPr>
          <w:rFonts w:asciiTheme="minorHAnsi" w:hAnsiTheme="minorHAnsi" w:cstheme="minorHAnsi"/>
          <w:sz w:val="16"/>
          <w:szCs w:val="16"/>
        </w:rPr>
        <w:t xml:space="preserve"> </w:t>
      </w:r>
    </w:p>
  </w:footnote>
  <w:footnote w:id="26">
    <w:p w14:paraId="3689F906" w14:textId="0C05C02D"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V. Raleigh (2017) </w:t>
      </w:r>
      <w:r w:rsidRPr="00327B00">
        <w:rPr>
          <w:rFonts w:asciiTheme="minorHAnsi" w:hAnsiTheme="minorHAnsi" w:cstheme="minorHAnsi"/>
          <w:i/>
          <w:sz w:val="16"/>
          <w:szCs w:val="16"/>
        </w:rPr>
        <w:t>Why have improvements in mortality slowed down?</w:t>
      </w:r>
      <w:r w:rsidRPr="00327B00">
        <w:rPr>
          <w:rFonts w:asciiTheme="minorHAnsi" w:hAnsiTheme="minorHAnsi" w:cstheme="minorHAnsi"/>
          <w:sz w:val="16"/>
          <w:szCs w:val="16"/>
        </w:rPr>
        <w:t xml:space="preserve"> Blog entry for The Kings Fund </w:t>
      </w:r>
      <w:hyperlink r:id="rId21" w:history="1">
        <w:r w:rsidR="00F24E76" w:rsidRPr="00327B00">
          <w:rPr>
            <w:rStyle w:val="Hyperlink"/>
            <w:rFonts w:asciiTheme="minorHAnsi" w:hAnsiTheme="minorHAnsi" w:cstheme="minorHAnsi"/>
            <w:sz w:val="16"/>
            <w:szCs w:val="16"/>
          </w:rPr>
          <w:t>https://bit.ly/2PuI6UP</w:t>
        </w:r>
      </w:hyperlink>
      <w:r w:rsidR="00F24E76" w:rsidRPr="00327B00">
        <w:rPr>
          <w:rFonts w:asciiTheme="minorHAnsi" w:hAnsiTheme="minorHAnsi" w:cstheme="minorHAnsi"/>
          <w:sz w:val="16"/>
          <w:szCs w:val="16"/>
        </w:rPr>
        <w:t xml:space="preserve"> </w:t>
      </w:r>
    </w:p>
  </w:footnote>
  <w:footnote w:id="27">
    <w:p w14:paraId="284408F9" w14:textId="77777777" w:rsidR="00FA54FE" w:rsidRPr="00327B00" w:rsidRDefault="00FA54FE" w:rsidP="00FA54FE">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ONS, 2019, Health state life expectancies by national deprivation deciles, England and Wales: 2015 to 2017, </w:t>
      </w:r>
      <w:hyperlink r:id="rId22" w:history="1">
        <w:r w:rsidRPr="00327B00">
          <w:rPr>
            <w:rStyle w:val="Hyperlink"/>
            <w:rFonts w:asciiTheme="minorHAnsi" w:hAnsiTheme="minorHAnsi" w:cstheme="minorHAnsi"/>
            <w:sz w:val="16"/>
            <w:szCs w:val="16"/>
          </w:rPr>
          <w:t>https://bit.ly/2N8bUrr</w:t>
        </w:r>
      </w:hyperlink>
      <w:r w:rsidRPr="00327B00">
        <w:rPr>
          <w:rFonts w:asciiTheme="minorHAnsi" w:hAnsiTheme="minorHAnsi" w:cstheme="minorHAnsi"/>
          <w:sz w:val="16"/>
          <w:szCs w:val="16"/>
        </w:rPr>
        <w:t xml:space="preserve">  </w:t>
      </w:r>
    </w:p>
  </w:footnote>
  <w:footnote w:id="28">
    <w:p w14:paraId="662322CF" w14:textId="11C7E7F0"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Office for National Statistics (2017) </w:t>
      </w:r>
      <w:r w:rsidRPr="00327B00">
        <w:rPr>
          <w:rFonts w:asciiTheme="minorHAnsi" w:hAnsiTheme="minorHAnsi" w:cstheme="minorHAnsi"/>
          <w:i/>
          <w:sz w:val="16"/>
          <w:szCs w:val="16"/>
        </w:rPr>
        <w:t>Changing trends in mortality: an international comparison: 2000 to 2016</w:t>
      </w:r>
      <w:r w:rsidRPr="00327B00">
        <w:rPr>
          <w:rFonts w:asciiTheme="minorHAnsi" w:hAnsiTheme="minorHAnsi" w:cstheme="minorHAnsi"/>
          <w:sz w:val="16"/>
          <w:szCs w:val="16"/>
        </w:rPr>
        <w:t xml:space="preserve"> </w:t>
      </w:r>
      <w:hyperlink r:id="rId23" w:history="1">
        <w:r w:rsidR="00F24E76" w:rsidRPr="00327B00">
          <w:rPr>
            <w:rStyle w:val="Hyperlink"/>
            <w:rFonts w:asciiTheme="minorHAnsi" w:hAnsiTheme="minorHAnsi" w:cstheme="minorHAnsi"/>
            <w:sz w:val="16"/>
            <w:szCs w:val="16"/>
          </w:rPr>
          <w:t>https://bit.ly/2OLYiRk</w:t>
        </w:r>
      </w:hyperlink>
      <w:r w:rsidR="00F24E76" w:rsidRPr="00327B00">
        <w:rPr>
          <w:rFonts w:asciiTheme="minorHAnsi" w:hAnsiTheme="minorHAnsi" w:cstheme="minorHAnsi"/>
          <w:sz w:val="16"/>
          <w:szCs w:val="16"/>
        </w:rPr>
        <w:t xml:space="preserve"> </w:t>
      </w:r>
    </w:p>
  </w:footnote>
  <w:footnote w:id="29">
    <w:p w14:paraId="6CFB51E9" w14:textId="0CA37946"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R. Cheung (2018</w:t>
      </w:r>
      <w:proofErr w:type="gramStart"/>
      <w:r w:rsidRPr="00327B00">
        <w:rPr>
          <w:rFonts w:asciiTheme="minorHAnsi" w:hAnsiTheme="minorHAnsi" w:cstheme="minorHAnsi"/>
          <w:sz w:val="16"/>
          <w:szCs w:val="16"/>
        </w:rPr>
        <w:t xml:space="preserve">)  </w:t>
      </w:r>
      <w:r w:rsidRPr="00327B00">
        <w:rPr>
          <w:rFonts w:asciiTheme="minorHAnsi" w:hAnsiTheme="minorHAnsi" w:cstheme="minorHAnsi"/>
          <w:i/>
          <w:sz w:val="16"/>
          <w:szCs w:val="16"/>
        </w:rPr>
        <w:t>International</w:t>
      </w:r>
      <w:proofErr w:type="gramEnd"/>
      <w:r w:rsidRPr="00327B00">
        <w:rPr>
          <w:rFonts w:asciiTheme="minorHAnsi" w:hAnsiTheme="minorHAnsi" w:cstheme="minorHAnsi"/>
          <w:i/>
          <w:sz w:val="16"/>
          <w:szCs w:val="16"/>
        </w:rPr>
        <w:t xml:space="preserve"> comparisons of health and wellbeing in early childhood</w:t>
      </w:r>
      <w:r w:rsidRPr="00327B00">
        <w:rPr>
          <w:rFonts w:asciiTheme="minorHAnsi" w:hAnsiTheme="minorHAnsi" w:cstheme="minorHAnsi"/>
          <w:sz w:val="16"/>
          <w:szCs w:val="16"/>
        </w:rPr>
        <w:t xml:space="preserve"> Report for Nuffield Trust </w:t>
      </w:r>
      <w:hyperlink r:id="rId24" w:history="1">
        <w:r w:rsidR="00F24E76" w:rsidRPr="00327B00">
          <w:rPr>
            <w:rStyle w:val="Hyperlink"/>
            <w:rFonts w:asciiTheme="minorHAnsi" w:hAnsiTheme="minorHAnsi" w:cstheme="minorHAnsi"/>
            <w:sz w:val="16"/>
            <w:szCs w:val="16"/>
          </w:rPr>
          <w:t>https://bit.ly/2peiHU5</w:t>
        </w:r>
      </w:hyperlink>
    </w:p>
  </w:footnote>
  <w:footnote w:id="30">
    <w:p w14:paraId="64F40E7C" w14:textId="77777777" w:rsidR="00F36BCF" w:rsidRPr="00327B00" w:rsidRDefault="00F36BCF" w:rsidP="00F36BC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ONS, 2019, Health state life expectancies by national deprivation deciles, England and Wales: 2015 to 2017, </w:t>
      </w:r>
      <w:hyperlink r:id="rId25" w:history="1">
        <w:r w:rsidRPr="00327B00">
          <w:rPr>
            <w:rStyle w:val="Hyperlink"/>
            <w:rFonts w:asciiTheme="minorHAnsi" w:hAnsiTheme="minorHAnsi" w:cstheme="minorHAnsi"/>
            <w:sz w:val="16"/>
            <w:szCs w:val="16"/>
          </w:rPr>
          <w:t>https://bit.ly/2N8bUrr</w:t>
        </w:r>
      </w:hyperlink>
      <w:r w:rsidRPr="00327B00">
        <w:rPr>
          <w:rFonts w:asciiTheme="minorHAnsi" w:hAnsiTheme="minorHAnsi" w:cstheme="minorHAnsi"/>
          <w:sz w:val="16"/>
          <w:szCs w:val="16"/>
        </w:rPr>
        <w:t xml:space="preserve">  </w:t>
      </w:r>
    </w:p>
  </w:footnote>
  <w:footnote w:id="31">
    <w:p w14:paraId="544D6A43" w14:textId="22248D73"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Mental Health Foundation (2017) </w:t>
      </w:r>
      <w:r w:rsidRPr="00327B00">
        <w:rPr>
          <w:rFonts w:asciiTheme="minorHAnsi" w:hAnsiTheme="minorHAnsi" w:cstheme="minorHAnsi"/>
          <w:i/>
          <w:sz w:val="16"/>
          <w:szCs w:val="16"/>
        </w:rPr>
        <w:t>Women and Mental Health</w:t>
      </w:r>
      <w:r w:rsidRPr="00327B00">
        <w:rPr>
          <w:rFonts w:asciiTheme="minorHAnsi" w:hAnsiTheme="minorHAnsi" w:cstheme="minorHAnsi"/>
          <w:sz w:val="16"/>
          <w:szCs w:val="16"/>
        </w:rPr>
        <w:t xml:space="preserve"> </w:t>
      </w:r>
      <w:hyperlink r:id="rId26" w:history="1">
        <w:r w:rsidR="0098477B" w:rsidRPr="00327B00">
          <w:rPr>
            <w:rStyle w:val="Hyperlink"/>
            <w:rFonts w:asciiTheme="minorHAnsi" w:eastAsiaTheme="majorEastAsia" w:hAnsiTheme="minorHAnsi" w:cstheme="minorHAnsi"/>
            <w:sz w:val="16"/>
            <w:szCs w:val="16"/>
          </w:rPr>
          <w:t>http://bit.ly/2imFx8I</w:t>
        </w:r>
      </w:hyperlink>
      <w:r w:rsidRPr="00327B00">
        <w:rPr>
          <w:rFonts w:asciiTheme="minorHAnsi" w:hAnsiTheme="minorHAnsi" w:cstheme="minorHAnsi"/>
          <w:sz w:val="16"/>
          <w:szCs w:val="16"/>
        </w:rPr>
        <w:t xml:space="preserve"> </w:t>
      </w:r>
    </w:p>
  </w:footnote>
  <w:footnote w:id="32">
    <w:p w14:paraId="38F26F79" w14:textId="05D5861D"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The Telegraph (October 2017) </w:t>
      </w:r>
      <w:r w:rsidRPr="00327B00">
        <w:rPr>
          <w:rFonts w:asciiTheme="minorHAnsi" w:hAnsiTheme="minorHAnsi" w:cstheme="minorHAnsi"/>
          <w:i/>
          <w:sz w:val="16"/>
          <w:szCs w:val="16"/>
        </w:rPr>
        <w:t>’</w:t>
      </w:r>
      <w:proofErr w:type="spellStart"/>
      <w:r w:rsidRPr="00327B00">
        <w:rPr>
          <w:rFonts w:asciiTheme="minorHAnsi" w:hAnsiTheme="minorHAnsi" w:cstheme="minorHAnsi"/>
          <w:i/>
          <w:sz w:val="16"/>
          <w:szCs w:val="16"/>
        </w:rPr>
        <w:t>Heartbreaking</w:t>
      </w:r>
      <w:proofErr w:type="spellEnd"/>
      <w:r w:rsidRPr="00327B00">
        <w:rPr>
          <w:rFonts w:asciiTheme="minorHAnsi" w:hAnsiTheme="minorHAnsi" w:cstheme="minorHAnsi"/>
          <w:i/>
          <w:sz w:val="16"/>
          <w:szCs w:val="16"/>
        </w:rPr>
        <w:t>’ 68pc rise in self-harm among young teenage girls</w:t>
      </w:r>
      <w:r w:rsidRPr="00327B00">
        <w:rPr>
          <w:rFonts w:asciiTheme="minorHAnsi" w:hAnsiTheme="minorHAnsi" w:cstheme="minorHAnsi"/>
          <w:sz w:val="16"/>
          <w:szCs w:val="16"/>
        </w:rPr>
        <w:t xml:space="preserve"> </w:t>
      </w:r>
      <w:hyperlink r:id="rId27" w:history="1">
        <w:r w:rsidR="0098477B" w:rsidRPr="00327B00">
          <w:rPr>
            <w:rStyle w:val="Hyperlink"/>
            <w:rFonts w:asciiTheme="minorHAnsi" w:eastAsiaTheme="majorEastAsia" w:hAnsiTheme="minorHAnsi" w:cstheme="minorHAnsi"/>
            <w:sz w:val="16"/>
            <w:szCs w:val="16"/>
          </w:rPr>
          <w:t>http://bit.ly/2jwOXli</w:t>
        </w:r>
      </w:hyperlink>
    </w:p>
  </w:footnote>
  <w:footnote w:id="33">
    <w:p w14:paraId="47AB3459" w14:textId="6B25F9D0" w:rsidR="00092C0B" w:rsidRPr="00327B00" w:rsidRDefault="00092C0B" w:rsidP="00403C3F">
      <w:pPr>
        <w:pStyle w:val="NoSpacing"/>
        <w:rPr>
          <w:rFonts w:asciiTheme="minorHAnsi" w:hAnsiTheme="minorHAnsi" w:cstheme="minorHAnsi"/>
          <w:bCs/>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Morgan, C., M. </w:t>
      </w:r>
      <w:proofErr w:type="spellStart"/>
      <w:r w:rsidRPr="00327B00">
        <w:rPr>
          <w:rFonts w:asciiTheme="minorHAnsi" w:hAnsiTheme="minorHAnsi" w:cstheme="minorHAnsi"/>
          <w:sz w:val="16"/>
          <w:szCs w:val="16"/>
        </w:rPr>
        <w:t>Carr</w:t>
      </w:r>
      <w:proofErr w:type="spellEnd"/>
      <w:r w:rsidRPr="00327B00">
        <w:rPr>
          <w:rFonts w:asciiTheme="minorHAnsi" w:hAnsiTheme="minorHAnsi" w:cstheme="minorHAnsi"/>
          <w:sz w:val="16"/>
          <w:szCs w:val="16"/>
        </w:rPr>
        <w:t xml:space="preserve">, J. Green, C. Chew-Graham, N. </w:t>
      </w:r>
      <w:proofErr w:type="spellStart"/>
      <w:r w:rsidRPr="00327B00">
        <w:rPr>
          <w:rFonts w:asciiTheme="minorHAnsi" w:hAnsiTheme="minorHAnsi" w:cstheme="minorHAnsi"/>
          <w:sz w:val="16"/>
          <w:szCs w:val="16"/>
        </w:rPr>
        <w:t>Kapur</w:t>
      </w:r>
      <w:proofErr w:type="spellEnd"/>
      <w:r w:rsidRPr="00327B00">
        <w:rPr>
          <w:rFonts w:asciiTheme="minorHAnsi" w:hAnsiTheme="minorHAnsi" w:cstheme="minorHAnsi"/>
          <w:sz w:val="16"/>
          <w:szCs w:val="16"/>
        </w:rPr>
        <w:t xml:space="preserve">, D. Ashcroft (2017) </w:t>
      </w:r>
      <w:r w:rsidRPr="00327B00">
        <w:rPr>
          <w:rFonts w:asciiTheme="minorHAnsi" w:eastAsiaTheme="minorHAnsi" w:hAnsiTheme="minorHAnsi" w:cstheme="minorHAnsi"/>
          <w:bCs/>
          <w:sz w:val="16"/>
          <w:szCs w:val="16"/>
        </w:rPr>
        <w:t xml:space="preserve">Incidence, clinical management, and mortality risk following </w:t>
      </w:r>
      <w:proofErr w:type="spellStart"/>
      <w:r w:rsidRPr="00327B00">
        <w:rPr>
          <w:rFonts w:asciiTheme="minorHAnsi" w:eastAsiaTheme="minorHAnsi" w:hAnsiTheme="minorHAnsi" w:cstheme="minorHAnsi"/>
          <w:bCs/>
          <w:sz w:val="16"/>
          <w:szCs w:val="16"/>
        </w:rPr>
        <w:t>self harm</w:t>
      </w:r>
      <w:proofErr w:type="spellEnd"/>
      <w:r w:rsidRPr="00327B00">
        <w:rPr>
          <w:rFonts w:asciiTheme="minorHAnsi" w:eastAsiaTheme="minorHAnsi" w:hAnsiTheme="minorHAnsi" w:cstheme="minorHAnsi"/>
          <w:bCs/>
          <w:sz w:val="16"/>
          <w:szCs w:val="16"/>
        </w:rPr>
        <w:t xml:space="preserve"> among children and adolescen</w:t>
      </w:r>
      <w:r w:rsidRPr="00327B00">
        <w:rPr>
          <w:rFonts w:asciiTheme="minorHAnsi" w:hAnsiTheme="minorHAnsi" w:cstheme="minorHAnsi"/>
          <w:bCs/>
          <w:sz w:val="16"/>
          <w:szCs w:val="16"/>
        </w:rPr>
        <w:t xml:space="preserve">ts: cohort study in primary care </w:t>
      </w:r>
      <w:r w:rsidRPr="00327B00">
        <w:rPr>
          <w:rFonts w:asciiTheme="minorHAnsi" w:hAnsiTheme="minorHAnsi" w:cstheme="minorHAnsi"/>
          <w:i/>
          <w:iCs/>
          <w:sz w:val="16"/>
          <w:szCs w:val="16"/>
        </w:rPr>
        <w:t>BMJ</w:t>
      </w:r>
      <w:r w:rsidRPr="00327B00">
        <w:rPr>
          <w:rFonts w:asciiTheme="minorHAnsi" w:hAnsiTheme="minorHAnsi" w:cstheme="minorHAnsi"/>
          <w:sz w:val="16"/>
          <w:szCs w:val="16"/>
        </w:rPr>
        <w:t>, 359 </w:t>
      </w:r>
      <w:hyperlink r:id="rId28" w:history="1">
        <w:r w:rsidR="0098477B" w:rsidRPr="00327B00">
          <w:rPr>
            <w:rStyle w:val="Hyperlink"/>
            <w:rFonts w:asciiTheme="minorHAnsi" w:hAnsiTheme="minorHAnsi" w:cstheme="minorHAnsi"/>
            <w:sz w:val="16"/>
            <w:szCs w:val="16"/>
          </w:rPr>
          <w:t>http://bit.ly/2hEyBq8</w:t>
        </w:r>
      </w:hyperlink>
      <w:r w:rsidRPr="00327B00">
        <w:rPr>
          <w:rFonts w:asciiTheme="minorHAnsi" w:hAnsiTheme="minorHAnsi" w:cstheme="minorHAnsi"/>
          <w:sz w:val="16"/>
          <w:szCs w:val="16"/>
        </w:rPr>
        <w:t xml:space="preserve"> </w:t>
      </w:r>
    </w:p>
  </w:footnote>
  <w:footnote w:id="34">
    <w:p w14:paraId="0E040770" w14:textId="5720D454" w:rsidR="00092C0B" w:rsidRPr="00327B00" w:rsidRDefault="00092C0B" w:rsidP="00403C3F">
      <w:pPr>
        <w:pStyle w:val="FootnoteText"/>
        <w:rPr>
          <w:rFonts w:asciiTheme="minorHAnsi" w:hAnsiTheme="minorHAnsi" w:cstheme="minorHAnsi"/>
          <w:sz w:val="16"/>
          <w:szCs w:val="16"/>
          <w:lang w:val="en-US"/>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w:t>
      </w:r>
      <w:r w:rsidRPr="00327B00">
        <w:rPr>
          <w:rFonts w:asciiTheme="minorHAnsi" w:hAnsiTheme="minorHAnsi" w:cstheme="minorHAnsi"/>
          <w:sz w:val="16"/>
          <w:szCs w:val="16"/>
          <w:lang w:val="en-US"/>
        </w:rPr>
        <w:t xml:space="preserve">British Medical Association (2018) </w:t>
      </w:r>
      <w:r w:rsidRPr="00327B00">
        <w:rPr>
          <w:rFonts w:asciiTheme="minorHAnsi" w:hAnsiTheme="minorHAnsi" w:cstheme="minorHAnsi"/>
          <w:i/>
          <w:sz w:val="16"/>
          <w:szCs w:val="16"/>
          <w:lang w:val="en-US"/>
        </w:rPr>
        <w:t>Lost in transit? Funding for mental health services in England</w:t>
      </w:r>
      <w:r w:rsidRPr="00327B00">
        <w:rPr>
          <w:rFonts w:asciiTheme="minorHAnsi" w:hAnsiTheme="minorHAnsi" w:cstheme="minorHAnsi"/>
          <w:sz w:val="16"/>
          <w:szCs w:val="16"/>
          <w:lang w:val="en-US"/>
        </w:rPr>
        <w:t xml:space="preserve"> </w:t>
      </w:r>
      <w:hyperlink r:id="rId29" w:history="1">
        <w:r w:rsidR="00F24E76" w:rsidRPr="00327B00">
          <w:rPr>
            <w:rStyle w:val="Hyperlink"/>
            <w:rFonts w:asciiTheme="minorHAnsi" w:hAnsiTheme="minorHAnsi" w:cstheme="minorHAnsi"/>
            <w:sz w:val="16"/>
            <w:szCs w:val="16"/>
            <w:lang w:val="en-US"/>
          </w:rPr>
          <w:t>https://bit.ly/2EcUAPq</w:t>
        </w:r>
      </w:hyperlink>
      <w:r w:rsidR="00F24E76" w:rsidRPr="00327B00">
        <w:rPr>
          <w:rFonts w:asciiTheme="minorHAnsi" w:hAnsiTheme="minorHAnsi" w:cstheme="minorHAnsi"/>
          <w:sz w:val="16"/>
          <w:szCs w:val="16"/>
          <w:lang w:val="en-US"/>
        </w:rPr>
        <w:t xml:space="preserve"> </w:t>
      </w:r>
    </w:p>
  </w:footnote>
  <w:footnote w:id="35">
    <w:p w14:paraId="4B9E03A4" w14:textId="1F37D22B" w:rsidR="00092C0B" w:rsidRPr="00327B00" w:rsidRDefault="00092C0B" w:rsidP="00403C3F">
      <w:pPr>
        <w:pStyle w:val="FootnoteText"/>
        <w:rPr>
          <w:rFonts w:asciiTheme="minorHAnsi" w:hAnsiTheme="minorHAnsi" w:cstheme="minorHAnsi"/>
          <w:sz w:val="16"/>
          <w:szCs w:val="16"/>
          <w:lang w:val="en-US"/>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w:t>
      </w:r>
      <w:r w:rsidRPr="00327B00">
        <w:rPr>
          <w:rFonts w:asciiTheme="minorHAnsi" w:hAnsiTheme="minorHAnsi" w:cstheme="minorHAnsi"/>
          <w:sz w:val="16"/>
          <w:szCs w:val="16"/>
          <w:lang w:val="en-US"/>
        </w:rPr>
        <w:t xml:space="preserve">British Medical Association (2018) </w:t>
      </w:r>
      <w:r w:rsidRPr="00327B00">
        <w:rPr>
          <w:rFonts w:asciiTheme="minorHAnsi" w:hAnsiTheme="minorHAnsi" w:cstheme="minorHAnsi"/>
          <w:i/>
          <w:sz w:val="16"/>
          <w:szCs w:val="16"/>
          <w:lang w:val="en-US"/>
        </w:rPr>
        <w:t>Lost in transit? Funding for mental health services in England</w:t>
      </w:r>
      <w:r w:rsidRPr="00327B00">
        <w:rPr>
          <w:rFonts w:asciiTheme="minorHAnsi" w:hAnsiTheme="minorHAnsi" w:cstheme="minorHAnsi"/>
          <w:sz w:val="16"/>
          <w:szCs w:val="16"/>
          <w:lang w:val="en-US"/>
        </w:rPr>
        <w:t xml:space="preserve"> </w:t>
      </w:r>
      <w:hyperlink r:id="rId30" w:history="1">
        <w:r w:rsidR="00F24E76" w:rsidRPr="00327B00">
          <w:rPr>
            <w:rStyle w:val="Hyperlink"/>
            <w:rFonts w:asciiTheme="minorHAnsi" w:hAnsiTheme="minorHAnsi" w:cstheme="minorHAnsi"/>
            <w:sz w:val="16"/>
            <w:szCs w:val="16"/>
            <w:lang w:val="en-US"/>
          </w:rPr>
          <w:t>https://bit.ly/2EcUAPq</w:t>
        </w:r>
      </w:hyperlink>
    </w:p>
  </w:footnote>
  <w:footnote w:id="36">
    <w:p w14:paraId="07FE8E03" w14:textId="30359A2F" w:rsidR="00092C0B" w:rsidRPr="00327B00" w:rsidRDefault="00092C0B" w:rsidP="00403C3F">
      <w:pPr>
        <w:pStyle w:val="FootnoteText"/>
        <w:rPr>
          <w:rFonts w:asciiTheme="minorHAnsi" w:hAnsiTheme="minorHAnsi" w:cstheme="minorHAnsi"/>
          <w:sz w:val="16"/>
          <w:szCs w:val="16"/>
          <w:lang w:val="en-US"/>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w:t>
      </w:r>
      <w:r w:rsidRPr="00327B00">
        <w:rPr>
          <w:rFonts w:asciiTheme="minorHAnsi" w:hAnsiTheme="minorHAnsi" w:cstheme="minorHAnsi"/>
          <w:sz w:val="16"/>
          <w:szCs w:val="16"/>
          <w:lang w:val="en-US"/>
        </w:rPr>
        <w:t xml:space="preserve">British Medical Association (2018) </w:t>
      </w:r>
      <w:r w:rsidRPr="00327B00">
        <w:rPr>
          <w:rFonts w:asciiTheme="minorHAnsi" w:hAnsiTheme="minorHAnsi" w:cstheme="minorHAnsi"/>
          <w:i/>
          <w:sz w:val="16"/>
          <w:szCs w:val="16"/>
          <w:lang w:val="en-US"/>
        </w:rPr>
        <w:t>Lost in transit? Funding for mental health services in England</w:t>
      </w:r>
      <w:r w:rsidRPr="00327B00">
        <w:rPr>
          <w:rFonts w:asciiTheme="minorHAnsi" w:hAnsiTheme="minorHAnsi" w:cstheme="minorHAnsi"/>
          <w:sz w:val="16"/>
          <w:szCs w:val="16"/>
          <w:lang w:val="en-US"/>
        </w:rPr>
        <w:t xml:space="preserve"> </w:t>
      </w:r>
      <w:hyperlink r:id="rId31" w:history="1">
        <w:r w:rsidR="00F24E76" w:rsidRPr="00327B00">
          <w:rPr>
            <w:rStyle w:val="Hyperlink"/>
            <w:rFonts w:asciiTheme="minorHAnsi" w:hAnsiTheme="minorHAnsi" w:cstheme="minorHAnsi"/>
            <w:sz w:val="16"/>
            <w:szCs w:val="16"/>
            <w:lang w:val="en-US"/>
          </w:rPr>
          <w:t>https://bit.ly/2EcUAPq</w:t>
        </w:r>
      </w:hyperlink>
    </w:p>
  </w:footnote>
  <w:footnote w:id="37">
    <w:p w14:paraId="4B9ABDFD" w14:textId="38431E18" w:rsidR="00092C0B" w:rsidRPr="00327B00" w:rsidRDefault="00092C0B" w:rsidP="00403C3F">
      <w:pPr>
        <w:pStyle w:val="FootnoteText"/>
        <w:rPr>
          <w:rFonts w:asciiTheme="minorHAnsi" w:hAnsiTheme="minorHAnsi" w:cstheme="minorHAnsi"/>
          <w:sz w:val="16"/>
          <w:szCs w:val="16"/>
          <w:lang w:val="en-US"/>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w:t>
      </w:r>
      <w:r w:rsidRPr="00327B00">
        <w:rPr>
          <w:rFonts w:asciiTheme="minorHAnsi" w:hAnsiTheme="minorHAnsi" w:cstheme="minorHAnsi"/>
          <w:sz w:val="16"/>
          <w:szCs w:val="16"/>
          <w:lang w:val="en-US"/>
        </w:rPr>
        <w:t xml:space="preserve">British Medical Association (2018) </w:t>
      </w:r>
      <w:r w:rsidRPr="00327B00">
        <w:rPr>
          <w:rFonts w:asciiTheme="minorHAnsi" w:hAnsiTheme="minorHAnsi" w:cstheme="minorHAnsi"/>
          <w:i/>
          <w:sz w:val="16"/>
          <w:szCs w:val="16"/>
          <w:lang w:val="en-US"/>
        </w:rPr>
        <w:t>Lost in transit? Funding for mental health services in England</w:t>
      </w:r>
      <w:r w:rsidRPr="00327B00">
        <w:rPr>
          <w:rFonts w:asciiTheme="minorHAnsi" w:hAnsiTheme="minorHAnsi" w:cstheme="minorHAnsi"/>
          <w:sz w:val="16"/>
          <w:szCs w:val="16"/>
          <w:lang w:val="en-US"/>
        </w:rPr>
        <w:t xml:space="preserve"> </w:t>
      </w:r>
      <w:hyperlink r:id="rId32" w:history="1">
        <w:r w:rsidR="00F24E76" w:rsidRPr="00327B00">
          <w:rPr>
            <w:rStyle w:val="Hyperlink"/>
            <w:rFonts w:asciiTheme="minorHAnsi" w:hAnsiTheme="minorHAnsi" w:cstheme="minorHAnsi"/>
            <w:sz w:val="16"/>
            <w:szCs w:val="16"/>
            <w:lang w:val="en-US"/>
          </w:rPr>
          <w:t>https://bit.ly/2EcUAPq</w:t>
        </w:r>
      </w:hyperlink>
    </w:p>
  </w:footnote>
  <w:footnote w:id="38">
    <w:p w14:paraId="0A7775E5" w14:textId="7BF48239" w:rsidR="00092C0B" w:rsidRPr="00327B00" w:rsidRDefault="00092C0B" w:rsidP="00403C3F">
      <w:pPr>
        <w:pStyle w:val="FootnoteText"/>
        <w:rPr>
          <w:rFonts w:asciiTheme="minorHAnsi" w:hAnsiTheme="minorHAnsi" w:cstheme="minorHAnsi"/>
          <w:sz w:val="16"/>
          <w:szCs w:val="16"/>
          <w:lang w:val="en-US"/>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w:t>
      </w:r>
      <w:r w:rsidRPr="00327B00">
        <w:rPr>
          <w:rFonts w:asciiTheme="minorHAnsi" w:hAnsiTheme="minorHAnsi" w:cstheme="minorHAnsi"/>
          <w:sz w:val="16"/>
          <w:szCs w:val="16"/>
          <w:lang w:val="en-US"/>
        </w:rPr>
        <w:t xml:space="preserve">British Medical Association (2018) </w:t>
      </w:r>
      <w:r w:rsidRPr="00327B00">
        <w:rPr>
          <w:rFonts w:asciiTheme="minorHAnsi" w:hAnsiTheme="minorHAnsi" w:cstheme="minorHAnsi"/>
          <w:i/>
          <w:sz w:val="16"/>
          <w:szCs w:val="16"/>
          <w:lang w:val="en-US"/>
        </w:rPr>
        <w:t>Lost in transit? Funding for mental health services in England</w:t>
      </w:r>
      <w:r w:rsidRPr="00327B00">
        <w:rPr>
          <w:rFonts w:asciiTheme="minorHAnsi" w:hAnsiTheme="minorHAnsi" w:cstheme="minorHAnsi"/>
          <w:sz w:val="16"/>
          <w:szCs w:val="16"/>
          <w:lang w:val="en-US"/>
        </w:rPr>
        <w:t xml:space="preserve"> </w:t>
      </w:r>
      <w:hyperlink r:id="rId33" w:history="1">
        <w:r w:rsidR="00F24E76" w:rsidRPr="00327B00">
          <w:rPr>
            <w:rStyle w:val="Hyperlink"/>
            <w:rFonts w:asciiTheme="minorHAnsi" w:hAnsiTheme="minorHAnsi" w:cstheme="minorHAnsi"/>
            <w:sz w:val="16"/>
            <w:szCs w:val="16"/>
            <w:lang w:val="en-US"/>
          </w:rPr>
          <w:t>https://bit.ly/2EcUAPq</w:t>
        </w:r>
      </w:hyperlink>
    </w:p>
  </w:footnote>
  <w:footnote w:id="39">
    <w:p w14:paraId="23F283A5" w14:textId="105E63A6"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The King’s Fund (2016) </w:t>
      </w:r>
      <w:r w:rsidRPr="00327B00">
        <w:rPr>
          <w:rFonts w:asciiTheme="minorHAnsi" w:hAnsiTheme="minorHAnsi" w:cstheme="minorHAnsi"/>
          <w:i/>
          <w:sz w:val="16"/>
          <w:szCs w:val="16"/>
        </w:rPr>
        <w:t>Trust finances raise concerns about the future of the Mental Health Taskforce recommendations</w:t>
      </w:r>
      <w:r w:rsidRPr="00327B00">
        <w:rPr>
          <w:rFonts w:asciiTheme="minorHAnsi" w:hAnsiTheme="minorHAnsi" w:cstheme="minorHAnsi"/>
          <w:sz w:val="16"/>
          <w:szCs w:val="16"/>
        </w:rPr>
        <w:t xml:space="preserve"> </w:t>
      </w:r>
      <w:hyperlink r:id="rId34" w:history="1">
        <w:r w:rsidR="0098477B" w:rsidRPr="00327B00">
          <w:rPr>
            <w:rStyle w:val="Hyperlink"/>
            <w:rFonts w:asciiTheme="minorHAnsi" w:eastAsiaTheme="majorEastAsia" w:hAnsiTheme="minorHAnsi" w:cstheme="minorHAnsi"/>
            <w:sz w:val="16"/>
            <w:szCs w:val="16"/>
          </w:rPr>
          <w:t>http://bit.ly/2AMuLzn</w:t>
        </w:r>
      </w:hyperlink>
    </w:p>
  </w:footnote>
  <w:footnote w:id="40">
    <w:p w14:paraId="29B12649" w14:textId="3733F4FA"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Full Fact (July 2017) </w:t>
      </w:r>
      <w:r w:rsidRPr="00327B00">
        <w:rPr>
          <w:rFonts w:asciiTheme="minorHAnsi" w:hAnsiTheme="minorHAnsi" w:cstheme="minorHAnsi"/>
          <w:i/>
          <w:sz w:val="16"/>
          <w:szCs w:val="16"/>
        </w:rPr>
        <w:t xml:space="preserve">Are mental health nurse numbers down? </w:t>
      </w:r>
      <w:hyperlink r:id="rId35" w:history="1">
        <w:r w:rsidR="0098477B" w:rsidRPr="00327B00">
          <w:rPr>
            <w:rStyle w:val="Hyperlink"/>
            <w:rFonts w:asciiTheme="minorHAnsi" w:eastAsiaTheme="majorEastAsia" w:hAnsiTheme="minorHAnsi" w:cstheme="minorHAnsi"/>
            <w:sz w:val="16"/>
            <w:szCs w:val="16"/>
          </w:rPr>
          <w:t>http://bit.ly/2ASgMIV</w:t>
        </w:r>
      </w:hyperlink>
      <w:r w:rsidRPr="00327B00">
        <w:rPr>
          <w:rFonts w:asciiTheme="minorHAnsi" w:hAnsiTheme="minorHAnsi" w:cstheme="minorHAnsi"/>
          <w:sz w:val="16"/>
          <w:szCs w:val="16"/>
        </w:rPr>
        <w:t xml:space="preserve"> </w:t>
      </w:r>
    </w:p>
  </w:footnote>
  <w:footnote w:id="41">
    <w:p w14:paraId="5DC0C7EE" w14:textId="2414D6E1" w:rsidR="00FA54FE" w:rsidRPr="00327B00" w:rsidRDefault="00FA54FE">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NHS England, 2019, Quarterly performance of the NHS provider sector: quarter 4 2018/19, </w:t>
      </w:r>
      <w:hyperlink r:id="rId36" w:history="1">
        <w:r w:rsidRPr="00327B00">
          <w:rPr>
            <w:rStyle w:val="Hyperlink"/>
            <w:rFonts w:asciiTheme="minorHAnsi" w:hAnsiTheme="minorHAnsi" w:cstheme="minorHAnsi"/>
            <w:sz w:val="16"/>
            <w:szCs w:val="16"/>
          </w:rPr>
          <w:t>https://bit.ly/2NyabdU</w:t>
        </w:r>
      </w:hyperlink>
      <w:r w:rsidRPr="00327B00">
        <w:rPr>
          <w:rFonts w:asciiTheme="minorHAnsi" w:hAnsiTheme="minorHAnsi" w:cstheme="minorHAnsi"/>
          <w:sz w:val="16"/>
          <w:szCs w:val="16"/>
        </w:rPr>
        <w:t xml:space="preserve"> </w:t>
      </w:r>
    </w:p>
  </w:footnote>
  <w:footnote w:id="42">
    <w:p w14:paraId="593BFA77" w14:textId="2F8E0C09"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H. </w:t>
      </w:r>
      <w:proofErr w:type="spellStart"/>
      <w:r w:rsidRPr="00327B00">
        <w:rPr>
          <w:rFonts w:asciiTheme="minorHAnsi" w:hAnsiTheme="minorHAnsi" w:cstheme="minorHAnsi"/>
          <w:sz w:val="16"/>
          <w:szCs w:val="16"/>
        </w:rPr>
        <w:t>Gilburt</w:t>
      </w:r>
      <w:proofErr w:type="spellEnd"/>
      <w:r w:rsidRPr="00327B00">
        <w:rPr>
          <w:rFonts w:asciiTheme="minorHAnsi" w:hAnsiTheme="minorHAnsi" w:cstheme="minorHAnsi"/>
          <w:sz w:val="16"/>
          <w:szCs w:val="16"/>
        </w:rPr>
        <w:t xml:space="preserve"> (2018) “Funding and staffing of NHS mental health providers: still waiting for parity” Report for The King’s Fund </w:t>
      </w:r>
      <w:r w:rsidR="0098477B" w:rsidRPr="00327B00">
        <w:rPr>
          <w:rStyle w:val="Hyperlink"/>
          <w:rFonts w:asciiTheme="minorHAnsi" w:hAnsiTheme="minorHAnsi" w:cstheme="minorHAnsi"/>
          <w:sz w:val="16"/>
          <w:szCs w:val="16"/>
        </w:rPr>
        <w:t>https://bit.ly/2FHt0Xz</w:t>
      </w:r>
    </w:p>
  </w:footnote>
  <w:footnote w:id="43">
    <w:p w14:paraId="6D048557" w14:textId="560E42CD" w:rsidR="00092C0B" w:rsidRPr="00327B00" w:rsidRDefault="00092C0B" w:rsidP="00403C3F">
      <w:pPr>
        <w:pStyle w:val="FootnoteText"/>
        <w:rPr>
          <w:rStyle w:val="Hyperlink"/>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The Guardian (July 2018) “</w:t>
      </w:r>
      <w:r w:rsidRPr="00327B00">
        <w:rPr>
          <w:rFonts w:asciiTheme="minorHAnsi" w:hAnsiTheme="minorHAnsi" w:cstheme="minorHAnsi"/>
          <w:bCs/>
          <w:sz w:val="16"/>
          <w:szCs w:val="16"/>
        </w:rPr>
        <w:t>Too little money, too few beds. Why mental health is in crisis”</w:t>
      </w:r>
      <w:r w:rsidRPr="00327B00">
        <w:rPr>
          <w:rFonts w:asciiTheme="minorHAnsi" w:hAnsiTheme="minorHAnsi" w:cstheme="minorHAnsi"/>
          <w:sz w:val="16"/>
          <w:szCs w:val="16"/>
        </w:rPr>
        <w:t xml:space="preserve"> </w:t>
      </w:r>
      <w:hyperlink r:id="rId37" w:history="1">
        <w:r w:rsidR="0098477B" w:rsidRPr="00327B00">
          <w:rPr>
            <w:rStyle w:val="Hyperlink"/>
            <w:rFonts w:asciiTheme="minorHAnsi" w:hAnsiTheme="minorHAnsi" w:cstheme="minorHAnsi"/>
            <w:sz w:val="16"/>
            <w:szCs w:val="16"/>
          </w:rPr>
          <w:t>https://bit.ly/2NFA36d</w:t>
        </w:r>
      </w:hyperlink>
      <w:r w:rsidR="0098477B" w:rsidRPr="00327B00">
        <w:rPr>
          <w:rStyle w:val="Hyperlink"/>
          <w:rFonts w:asciiTheme="minorHAnsi" w:hAnsiTheme="minorHAnsi" w:cstheme="minorHAnsi"/>
          <w:sz w:val="16"/>
          <w:szCs w:val="16"/>
        </w:rPr>
        <w:t xml:space="preserve"> </w:t>
      </w:r>
    </w:p>
  </w:footnote>
  <w:footnote w:id="44">
    <w:p w14:paraId="617C39D6" w14:textId="3BCEC710" w:rsidR="00092C0B" w:rsidRPr="00327B00" w:rsidRDefault="00092C0B" w:rsidP="00403C3F">
      <w:pPr>
        <w:pStyle w:val="FootnoteText"/>
        <w:rPr>
          <w:rFonts w:asciiTheme="minorHAnsi" w:hAnsiTheme="minorHAnsi" w:cstheme="minorHAnsi"/>
          <w:color w:val="0563C1" w:themeColor="hyperlink"/>
          <w:sz w:val="16"/>
          <w:szCs w:val="16"/>
          <w:u w:val="single"/>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The Guardian (July 2018) “</w:t>
      </w:r>
      <w:r w:rsidRPr="00327B00">
        <w:rPr>
          <w:rFonts w:asciiTheme="minorHAnsi" w:hAnsiTheme="minorHAnsi" w:cstheme="minorHAnsi"/>
          <w:bCs/>
          <w:sz w:val="16"/>
          <w:szCs w:val="16"/>
        </w:rPr>
        <w:t xml:space="preserve">Too little money, too few beds. Why mental health is in crisis” </w:t>
      </w:r>
      <w:hyperlink r:id="rId38" w:history="1">
        <w:r w:rsidR="0098477B" w:rsidRPr="00327B00">
          <w:rPr>
            <w:rStyle w:val="Hyperlink"/>
            <w:rFonts w:asciiTheme="minorHAnsi" w:hAnsiTheme="minorHAnsi" w:cstheme="minorHAnsi"/>
            <w:sz w:val="16"/>
            <w:szCs w:val="16"/>
          </w:rPr>
          <w:t>https://bit.ly/2NFA36d</w:t>
        </w:r>
      </w:hyperlink>
      <w:r w:rsidR="0098477B" w:rsidRPr="00327B00">
        <w:rPr>
          <w:rStyle w:val="Hyperlink"/>
          <w:rFonts w:asciiTheme="minorHAnsi" w:hAnsiTheme="minorHAnsi" w:cstheme="minorHAnsi"/>
          <w:sz w:val="16"/>
          <w:szCs w:val="16"/>
        </w:rPr>
        <w:t xml:space="preserve"> </w:t>
      </w:r>
    </w:p>
  </w:footnote>
  <w:footnote w:id="45">
    <w:p w14:paraId="75C3C1D9" w14:textId="323634D6"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NHS Providers (2016) </w:t>
      </w:r>
      <w:r w:rsidRPr="00327B00">
        <w:rPr>
          <w:rFonts w:asciiTheme="minorHAnsi" w:hAnsiTheme="minorHAnsi" w:cstheme="minorHAnsi"/>
          <w:i/>
          <w:sz w:val="16"/>
          <w:szCs w:val="16"/>
        </w:rPr>
        <w:t xml:space="preserve">The State of the NHS Provider Sector </w:t>
      </w:r>
      <w:hyperlink r:id="rId39" w:history="1">
        <w:r w:rsidRPr="00327B00">
          <w:rPr>
            <w:rStyle w:val="Hyperlink"/>
            <w:rFonts w:asciiTheme="minorHAnsi" w:eastAsiaTheme="majorEastAsia" w:hAnsiTheme="minorHAnsi" w:cstheme="minorHAnsi"/>
            <w:sz w:val="16"/>
            <w:szCs w:val="16"/>
          </w:rPr>
          <w:t>http://bit.ly/2iosQtS</w:t>
        </w:r>
      </w:hyperlink>
      <w:r w:rsidRPr="00327B00">
        <w:rPr>
          <w:rFonts w:asciiTheme="minorHAnsi" w:hAnsiTheme="minorHAnsi" w:cstheme="minorHAnsi"/>
          <w:sz w:val="16"/>
          <w:szCs w:val="16"/>
        </w:rPr>
        <w:t xml:space="preserve"> </w:t>
      </w:r>
    </w:p>
  </w:footnote>
  <w:footnote w:id="46">
    <w:p w14:paraId="71F08C61" w14:textId="059D6A49"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The King’s Fund (2015) </w:t>
      </w:r>
      <w:r w:rsidRPr="00327B00">
        <w:rPr>
          <w:rFonts w:asciiTheme="minorHAnsi" w:hAnsiTheme="minorHAnsi" w:cstheme="minorHAnsi"/>
          <w:i/>
          <w:sz w:val="16"/>
          <w:szCs w:val="16"/>
        </w:rPr>
        <w:t>Mental health under pressure</w:t>
      </w:r>
      <w:r w:rsidRPr="00327B00">
        <w:rPr>
          <w:rFonts w:asciiTheme="minorHAnsi" w:hAnsiTheme="minorHAnsi" w:cstheme="minorHAnsi"/>
          <w:sz w:val="16"/>
          <w:szCs w:val="16"/>
        </w:rPr>
        <w:t xml:space="preserve"> </w:t>
      </w:r>
      <w:hyperlink r:id="rId40" w:history="1">
        <w:r w:rsidR="0098477B" w:rsidRPr="00327B00">
          <w:rPr>
            <w:rStyle w:val="Hyperlink"/>
            <w:rFonts w:asciiTheme="minorHAnsi" w:eastAsiaTheme="majorEastAsia" w:hAnsiTheme="minorHAnsi" w:cstheme="minorHAnsi"/>
            <w:sz w:val="16"/>
            <w:szCs w:val="16"/>
          </w:rPr>
          <w:t>http://bit.ly/2z7I69b</w:t>
        </w:r>
      </w:hyperlink>
      <w:r w:rsidRPr="00327B00">
        <w:rPr>
          <w:rFonts w:asciiTheme="minorHAnsi" w:hAnsiTheme="minorHAnsi" w:cstheme="minorHAnsi"/>
          <w:sz w:val="16"/>
          <w:szCs w:val="16"/>
        </w:rPr>
        <w:t xml:space="preserve"> </w:t>
      </w:r>
    </w:p>
  </w:footnote>
  <w:footnote w:id="47">
    <w:p w14:paraId="34464A78" w14:textId="0E52E9B7" w:rsidR="00092C0B" w:rsidRPr="00327B00" w:rsidRDefault="00092C0B" w:rsidP="00403C3F">
      <w:pPr>
        <w:pStyle w:val="FootnoteText"/>
        <w:rPr>
          <w:rFonts w:asciiTheme="minorHAnsi" w:hAnsiTheme="minorHAnsi" w:cstheme="minorHAnsi"/>
          <w: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w:t>
      </w:r>
      <w:r w:rsidRPr="00327B00">
        <w:rPr>
          <w:rFonts w:asciiTheme="minorHAnsi" w:hAnsiTheme="minorHAnsi" w:cstheme="minorHAnsi"/>
          <w:sz w:val="16"/>
          <w:szCs w:val="16"/>
          <w:lang w:val="en-US"/>
        </w:rPr>
        <w:t xml:space="preserve">Care Quality Commission (January 2018) </w:t>
      </w:r>
      <w:r w:rsidRPr="00327B00">
        <w:rPr>
          <w:rFonts w:asciiTheme="minorHAnsi" w:hAnsiTheme="minorHAnsi" w:cstheme="minorHAnsi"/>
          <w:i/>
          <w:sz w:val="16"/>
          <w:szCs w:val="16"/>
        </w:rPr>
        <w:t>Ongoing rise in detentions under Mental Health Act may be symptomatic of a system ‘under considerable strain’</w:t>
      </w:r>
      <w:r w:rsidR="0098477B" w:rsidRPr="00327B00">
        <w:rPr>
          <w:rFonts w:asciiTheme="minorHAnsi" w:hAnsiTheme="minorHAnsi" w:cstheme="minorHAnsi"/>
          <w:i/>
          <w:sz w:val="16"/>
          <w:szCs w:val="16"/>
        </w:rPr>
        <w:t xml:space="preserve"> </w:t>
      </w:r>
      <w:hyperlink r:id="rId41" w:history="1">
        <w:r w:rsidR="0098477B" w:rsidRPr="00327B00">
          <w:rPr>
            <w:rStyle w:val="Hyperlink"/>
            <w:rFonts w:asciiTheme="minorHAnsi" w:hAnsiTheme="minorHAnsi" w:cstheme="minorHAnsi"/>
            <w:sz w:val="16"/>
            <w:szCs w:val="16"/>
          </w:rPr>
          <w:t>https://bit.ly/2IQkvLM</w:t>
        </w:r>
      </w:hyperlink>
      <w:r w:rsidR="0098477B" w:rsidRPr="00327B00">
        <w:rPr>
          <w:rFonts w:asciiTheme="minorHAnsi" w:hAnsiTheme="minorHAnsi" w:cstheme="minorHAnsi"/>
          <w:i/>
          <w:sz w:val="16"/>
          <w:szCs w:val="16"/>
        </w:rPr>
        <w:t xml:space="preserve"> </w:t>
      </w:r>
    </w:p>
  </w:footnote>
  <w:footnote w:id="48">
    <w:p w14:paraId="07A3A05C" w14:textId="037F839A" w:rsidR="00092C0B" w:rsidRPr="00327B00" w:rsidRDefault="00092C0B" w:rsidP="00403C3F">
      <w:pPr>
        <w:pStyle w:val="FootnoteText"/>
        <w:rPr>
          <w:rFonts w:asciiTheme="minorHAnsi" w:hAnsiTheme="minorHAnsi" w:cstheme="minorHAnsi"/>
          <w:sz w:val="16"/>
          <w:szCs w:val="16"/>
          <w:lang w:val="en-US"/>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w:t>
      </w:r>
      <w:r w:rsidRPr="00327B00">
        <w:rPr>
          <w:rFonts w:asciiTheme="minorHAnsi" w:hAnsiTheme="minorHAnsi" w:cstheme="minorHAnsi"/>
          <w:sz w:val="16"/>
          <w:szCs w:val="16"/>
          <w:lang w:val="en-US"/>
        </w:rPr>
        <w:t xml:space="preserve">The Nuffield Trust (2018) </w:t>
      </w:r>
      <w:r w:rsidRPr="00327B00">
        <w:rPr>
          <w:rFonts w:asciiTheme="minorHAnsi" w:hAnsiTheme="minorHAnsi" w:cstheme="minorHAnsi"/>
          <w:i/>
          <w:sz w:val="16"/>
          <w:szCs w:val="16"/>
          <w:lang w:val="en-US"/>
        </w:rPr>
        <w:t>The NHS workforce in numbers</w:t>
      </w:r>
      <w:r w:rsidRPr="00327B00">
        <w:rPr>
          <w:rFonts w:asciiTheme="minorHAnsi" w:hAnsiTheme="minorHAnsi" w:cstheme="minorHAnsi"/>
          <w:sz w:val="16"/>
          <w:szCs w:val="16"/>
          <w:lang w:val="en-US"/>
        </w:rPr>
        <w:t xml:space="preserve"> </w:t>
      </w:r>
      <w:hyperlink r:id="rId42" w:history="1">
        <w:r w:rsidR="0098477B" w:rsidRPr="00327B00">
          <w:rPr>
            <w:rStyle w:val="Hyperlink"/>
            <w:rFonts w:asciiTheme="minorHAnsi" w:hAnsiTheme="minorHAnsi" w:cstheme="minorHAnsi"/>
            <w:sz w:val="16"/>
            <w:szCs w:val="16"/>
            <w:lang w:val="en-US"/>
          </w:rPr>
          <w:t>https://bit.ly/2yhKVns</w:t>
        </w:r>
      </w:hyperlink>
      <w:r w:rsidR="0098477B" w:rsidRPr="00327B00">
        <w:rPr>
          <w:rFonts w:asciiTheme="minorHAnsi" w:hAnsiTheme="minorHAnsi" w:cstheme="minorHAnsi"/>
          <w:sz w:val="16"/>
          <w:szCs w:val="16"/>
          <w:lang w:val="en-US"/>
        </w:rPr>
        <w:t xml:space="preserve"> </w:t>
      </w:r>
    </w:p>
  </w:footnote>
  <w:footnote w:id="49">
    <w:p w14:paraId="2B4B96D4" w14:textId="7CCFD0D6"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The King’s Fund (October 2017) </w:t>
      </w:r>
      <w:r w:rsidRPr="00327B00">
        <w:rPr>
          <w:rFonts w:asciiTheme="minorHAnsi" w:hAnsiTheme="minorHAnsi" w:cstheme="minorHAnsi"/>
          <w:i/>
          <w:sz w:val="16"/>
          <w:szCs w:val="16"/>
        </w:rPr>
        <w:t>Falling number of nurses in the NHS paints a worrying picture</w:t>
      </w:r>
      <w:r w:rsidRPr="00327B00">
        <w:rPr>
          <w:rFonts w:asciiTheme="minorHAnsi" w:hAnsiTheme="minorHAnsi" w:cstheme="minorHAnsi"/>
          <w:sz w:val="16"/>
          <w:szCs w:val="16"/>
        </w:rPr>
        <w:t xml:space="preserve"> </w:t>
      </w:r>
      <w:hyperlink r:id="rId43" w:history="1">
        <w:r w:rsidR="0098477B" w:rsidRPr="00327B00">
          <w:rPr>
            <w:rStyle w:val="Hyperlink"/>
            <w:rFonts w:asciiTheme="minorHAnsi" w:eastAsiaTheme="majorEastAsia" w:hAnsiTheme="minorHAnsi" w:cstheme="minorHAnsi"/>
            <w:sz w:val="16"/>
            <w:szCs w:val="16"/>
          </w:rPr>
          <w:t>http://bit.ly/2jwAbLe</w:t>
        </w:r>
      </w:hyperlink>
      <w:r w:rsidRPr="00327B00">
        <w:rPr>
          <w:rFonts w:asciiTheme="minorHAnsi" w:hAnsiTheme="minorHAnsi" w:cstheme="minorHAnsi"/>
          <w:sz w:val="16"/>
          <w:szCs w:val="16"/>
        </w:rPr>
        <w:t xml:space="preserve"> </w:t>
      </w:r>
    </w:p>
  </w:footnote>
  <w:footnote w:id="50">
    <w:p w14:paraId="0DE61FB5" w14:textId="76453835"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The King’s Fund (2017) </w:t>
      </w:r>
      <w:r w:rsidRPr="00327B00">
        <w:rPr>
          <w:rFonts w:asciiTheme="minorHAnsi" w:hAnsiTheme="minorHAnsi" w:cstheme="minorHAnsi"/>
          <w:i/>
          <w:sz w:val="16"/>
          <w:szCs w:val="16"/>
        </w:rPr>
        <w:t>Overview of the health and social care workforce</w:t>
      </w:r>
      <w:r w:rsidRPr="00327B00">
        <w:rPr>
          <w:rFonts w:asciiTheme="minorHAnsi" w:hAnsiTheme="minorHAnsi" w:cstheme="minorHAnsi"/>
          <w:sz w:val="16"/>
          <w:szCs w:val="16"/>
        </w:rPr>
        <w:t xml:space="preserve"> </w:t>
      </w:r>
      <w:hyperlink r:id="rId44" w:history="1">
        <w:r w:rsidR="0098477B" w:rsidRPr="00327B00">
          <w:rPr>
            <w:rStyle w:val="Hyperlink"/>
            <w:rFonts w:asciiTheme="minorHAnsi" w:eastAsiaTheme="majorEastAsia" w:hAnsiTheme="minorHAnsi" w:cstheme="minorHAnsi"/>
            <w:sz w:val="16"/>
            <w:szCs w:val="16"/>
          </w:rPr>
          <w:t>http://bit.ly/2zMw9V8</w:t>
        </w:r>
      </w:hyperlink>
    </w:p>
  </w:footnote>
  <w:footnote w:id="51">
    <w:p w14:paraId="505B0A51" w14:textId="64466752"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NHS Employers (2017) </w:t>
      </w:r>
      <w:r w:rsidRPr="00327B00">
        <w:rPr>
          <w:rFonts w:asciiTheme="minorHAnsi" w:hAnsiTheme="minorHAnsi" w:cstheme="minorHAnsi"/>
          <w:i/>
          <w:sz w:val="16"/>
          <w:szCs w:val="16"/>
        </w:rPr>
        <w:t>Gender in the NHS</w:t>
      </w:r>
      <w:r w:rsidRPr="00327B00">
        <w:rPr>
          <w:rFonts w:asciiTheme="minorHAnsi" w:hAnsiTheme="minorHAnsi" w:cstheme="minorHAnsi"/>
          <w:sz w:val="16"/>
          <w:szCs w:val="16"/>
        </w:rPr>
        <w:t xml:space="preserve"> </w:t>
      </w:r>
      <w:hyperlink r:id="rId45" w:history="1">
        <w:r w:rsidR="0098477B" w:rsidRPr="00327B00">
          <w:rPr>
            <w:rStyle w:val="Hyperlink"/>
            <w:rFonts w:asciiTheme="minorHAnsi" w:eastAsiaTheme="majorEastAsia" w:hAnsiTheme="minorHAnsi" w:cstheme="minorHAnsi"/>
            <w:sz w:val="16"/>
            <w:szCs w:val="16"/>
          </w:rPr>
          <w:t>http://bit.ly/2jxHBht</w:t>
        </w:r>
      </w:hyperlink>
      <w:r w:rsidRPr="00327B00">
        <w:rPr>
          <w:rFonts w:asciiTheme="minorHAnsi" w:hAnsiTheme="minorHAnsi" w:cstheme="minorHAnsi"/>
          <w:sz w:val="16"/>
          <w:szCs w:val="16"/>
        </w:rPr>
        <w:t xml:space="preserve"> </w:t>
      </w:r>
    </w:p>
  </w:footnote>
  <w:footnote w:id="52">
    <w:p w14:paraId="4FA79BAB" w14:textId="542C1FDA"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Nursing &amp; Midwifery Council (2018) </w:t>
      </w:r>
      <w:r w:rsidRPr="00327B00">
        <w:rPr>
          <w:rFonts w:asciiTheme="minorHAnsi" w:hAnsiTheme="minorHAnsi" w:cstheme="minorHAnsi"/>
          <w:i/>
          <w:sz w:val="16"/>
          <w:szCs w:val="16"/>
        </w:rPr>
        <w:t>The NMC Register</w:t>
      </w:r>
      <w:r w:rsidRPr="00327B00">
        <w:rPr>
          <w:rFonts w:asciiTheme="minorHAnsi" w:hAnsiTheme="minorHAnsi" w:cstheme="minorHAnsi"/>
          <w:sz w:val="16"/>
          <w:szCs w:val="16"/>
        </w:rPr>
        <w:t xml:space="preserve"> </w:t>
      </w:r>
      <w:hyperlink r:id="rId46" w:history="1">
        <w:r w:rsidR="0098477B" w:rsidRPr="00327B00">
          <w:rPr>
            <w:rStyle w:val="Hyperlink"/>
            <w:rFonts w:asciiTheme="minorHAnsi" w:hAnsiTheme="minorHAnsi" w:cstheme="minorHAnsi"/>
            <w:sz w:val="16"/>
            <w:szCs w:val="16"/>
          </w:rPr>
          <w:t>https://bit.ly/2PYpU6H</w:t>
        </w:r>
      </w:hyperlink>
      <w:r w:rsidR="0098477B" w:rsidRPr="00327B00">
        <w:rPr>
          <w:rFonts w:asciiTheme="minorHAnsi" w:hAnsiTheme="minorHAnsi" w:cstheme="minorHAnsi"/>
          <w:sz w:val="16"/>
          <w:szCs w:val="16"/>
        </w:rPr>
        <w:t xml:space="preserve"> </w:t>
      </w:r>
    </w:p>
  </w:footnote>
  <w:footnote w:id="53">
    <w:p w14:paraId="6C0BCB95" w14:textId="51555BA9"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Full Fact (April 2018) </w:t>
      </w:r>
      <w:r w:rsidRPr="00327B00">
        <w:rPr>
          <w:rFonts w:asciiTheme="minorHAnsi" w:hAnsiTheme="minorHAnsi" w:cstheme="minorHAnsi"/>
          <w:i/>
          <w:sz w:val="16"/>
          <w:szCs w:val="16"/>
        </w:rPr>
        <w:t>NHS pay: what’s the deal?</w:t>
      </w:r>
      <w:r w:rsidRPr="00327B00">
        <w:rPr>
          <w:rFonts w:asciiTheme="minorHAnsi" w:hAnsiTheme="minorHAnsi" w:cstheme="minorHAnsi"/>
          <w:sz w:val="16"/>
          <w:szCs w:val="16"/>
        </w:rPr>
        <w:t xml:space="preserve"> </w:t>
      </w:r>
      <w:hyperlink r:id="rId47" w:history="1">
        <w:r w:rsidR="0098477B" w:rsidRPr="00327B00">
          <w:rPr>
            <w:rStyle w:val="Hyperlink"/>
            <w:rFonts w:asciiTheme="minorHAnsi" w:hAnsiTheme="minorHAnsi" w:cstheme="minorHAnsi"/>
            <w:sz w:val="16"/>
            <w:szCs w:val="16"/>
          </w:rPr>
          <w:t>https://bit.ly/2CFRO3Z</w:t>
        </w:r>
      </w:hyperlink>
      <w:r w:rsidR="0098477B" w:rsidRPr="00327B00">
        <w:rPr>
          <w:rStyle w:val="Hyperlink"/>
          <w:rFonts w:asciiTheme="minorHAnsi" w:hAnsiTheme="minorHAnsi" w:cstheme="minorHAnsi"/>
          <w:sz w:val="16"/>
          <w:szCs w:val="16"/>
        </w:rPr>
        <w:t xml:space="preserve"> </w:t>
      </w:r>
    </w:p>
  </w:footnote>
  <w:footnote w:id="54">
    <w:p w14:paraId="1B8DF284" w14:textId="6C9D6E16"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Sky News (21 March 2018) </w:t>
      </w:r>
      <w:r w:rsidRPr="00327B00">
        <w:rPr>
          <w:rFonts w:asciiTheme="minorHAnsi" w:hAnsiTheme="minorHAnsi" w:cstheme="minorHAnsi"/>
          <w:i/>
          <w:sz w:val="16"/>
          <w:szCs w:val="16"/>
        </w:rPr>
        <w:t>Unions to recommend 6.5% NHS pay rise</w:t>
      </w:r>
      <w:r w:rsidRPr="00327B00">
        <w:rPr>
          <w:rFonts w:asciiTheme="minorHAnsi" w:hAnsiTheme="minorHAnsi" w:cstheme="minorHAnsi"/>
          <w:sz w:val="16"/>
          <w:szCs w:val="16"/>
        </w:rPr>
        <w:t xml:space="preserve"> </w:t>
      </w:r>
      <w:hyperlink r:id="rId48" w:history="1">
        <w:r w:rsidR="0098477B" w:rsidRPr="00327B00">
          <w:rPr>
            <w:rStyle w:val="Hyperlink"/>
            <w:rFonts w:asciiTheme="minorHAnsi" w:hAnsiTheme="minorHAnsi" w:cstheme="minorHAnsi"/>
            <w:sz w:val="16"/>
            <w:szCs w:val="16"/>
          </w:rPr>
          <w:t>https://bit.ly/2NCARIo</w:t>
        </w:r>
      </w:hyperlink>
      <w:r w:rsidR="0098477B" w:rsidRPr="00327B00">
        <w:rPr>
          <w:rFonts w:asciiTheme="minorHAnsi" w:hAnsiTheme="minorHAnsi" w:cstheme="minorHAnsi"/>
          <w:sz w:val="16"/>
          <w:szCs w:val="16"/>
        </w:rPr>
        <w:t xml:space="preserve"> </w:t>
      </w:r>
    </w:p>
  </w:footnote>
  <w:footnote w:id="55">
    <w:p w14:paraId="2F9D6E46" w14:textId="3CE096CC" w:rsidR="00092C0B" w:rsidRPr="00327B00" w:rsidRDefault="00092C0B" w:rsidP="00403C3F">
      <w:pPr>
        <w:pStyle w:val="FootnoteText"/>
        <w:rPr>
          <w:rFonts w:asciiTheme="minorHAnsi" w:hAnsiTheme="minorHAnsi" w:cstheme="minorHAnsi"/>
          <w:sz w:val="16"/>
          <w:szCs w:val="16"/>
          <w:lang w:val="en-US"/>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w:t>
      </w:r>
      <w:r w:rsidRPr="00327B00">
        <w:rPr>
          <w:rFonts w:asciiTheme="minorHAnsi" w:hAnsiTheme="minorHAnsi" w:cstheme="minorHAnsi"/>
          <w:sz w:val="16"/>
          <w:szCs w:val="16"/>
          <w:lang w:val="en-US"/>
        </w:rPr>
        <w:t xml:space="preserve">NHS Providers (March 2018) </w:t>
      </w:r>
      <w:r w:rsidRPr="00327B00">
        <w:rPr>
          <w:rFonts w:asciiTheme="minorHAnsi" w:hAnsiTheme="minorHAnsi" w:cstheme="minorHAnsi"/>
          <w:i/>
          <w:sz w:val="16"/>
          <w:szCs w:val="16"/>
          <w:lang w:val="en-US"/>
        </w:rPr>
        <w:t>NHS pay deal must be fully funded</w:t>
      </w:r>
      <w:r w:rsidRPr="00327B00">
        <w:rPr>
          <w:rFonts w:asciiTheme="minorHAnsi" w:hAnsiTheme="minorHAnsi" w:cstheme="minorHAnsi"/>
          <w:sz w:val="16"/>
          <w:szCs w:val="16"/>
          <w:lang w:val="en-US"/>
        </w:rPr>
        <w:t xml:space="preserve"> </w:t>
      </w:r>
      <w:hyperlink r:id="rId49" w:history="1">
        <w:r w:rsidR="0098477B" w:rsidRPr="00327B00">
          <w:rPr>
            <w:rStyle w:val="Hyperlink"/>
            <w:rFonts w:asciiTheme="minorHAnsi" w:hAnsiTheme="minorHAnsi" w:cstheme="minorHAnsi"/>
            <w:sz w:val="16"/>
            <w:szCs w:val="16"/>
            <w:lang w:val="en-US"/>
          </w:rPr>
          <w:t>https://bit.ly/2OUWbxz</w:t>
        </w:r>
      </w:hyperlink>
      <w:r w:rsidR="0098477B" w:rsidRPr="00327B00">
        <w:rPr>
          <w:rFonts w:asciiTheme="minorHAnsi" w:hAnsiTheme="minorHAnsi" w:cstheme="minorHAnsi"/>
          <w:sz w:val="16"/>
          <w:szCs w:val="16"/>
          <w:lang w:val="en-US"/>
        </w:rPr>
        <w:t xml:space="preserve"> </w:t>
      </w:r>
    </w:p>
  </w:footnote>
  <w:footnote w:id="56">
    <w:p w14:paraId="459C2F5F" w14:textId="608C0983" w:rsidR="00092C0B" w:rsidRPr="00327B00" w:rsidRDefault="00092C0B" w:rsidP="00403C3F">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NHS Employers (2018) </w:t>
      </w:r>
      <w:r w:rsidRPr="00327B00">
        <w:rPr>
          <w:rFonts w:asciiTheme="minorHAnsi" w:hAnsiTheme="minorHAnsi" w:cstheme="minorHAnsi"/>
          <w:i/>
          <w:sz w:val="16"/>
          <w:szCs w:val="16"/>
        </w:rPr>
        <w:t>2018 contract refresh</w:t>
      </w:r>
      <w:r w:rsidRPr="00327B00">
        <w:rPr>
          <w:rFonts w:asciiTheme="minorHAnsi" w:hAnsiTheme="minorHAnsi" w:cstheme="minorHAnsi"/>
          <w:sz w:val="16"/>
          <w:szCs w:val="16"/>
        </w:rPr>
        <w:t xml:space="preserve"> </w:t>
      </w:r>
      <w:hyperlink r:id="rId50" w:history="1">
        <w:r w:rsidR="0098477B" w:rsidRPr="00327B00">
          <w:rPr>
            <w:rStyle w:val="Hyperlink"/>
            <w:rFonts w:asciiTheme="minorHAnsi" w:hAnsiTheme="minorHAnsi" w:cstheme="minorHAnsi"/>
            <w:sz w:val="16"/>
            <w:szCs w:val="16"/>
          </w:rPr>
          <w:t>https://bit.ly/2A5vAFH</w:t>
        </w:r>
      </w:hyperlink>
      <w:r w:rsidR="0098477B" w:rsidRPr="00327B00">
        <w:rPr>
          <w:rFonts w:asciiTheme="minorHAnsi" w:hAnsiTheme="minorHAnsi" w:cstheme="minorHAnsi"/>
          <w:sz w:val="16"/>
          <w:szCs w:val="16"/>
        </w:rPr>
        <w:t xml:space="preserve"> </w:t>
      </w:r>
    </w:p>
  </w:footnote>
  <w:footnote w:id="57">
    <w:p w14:paraId="455FE074" w14:textId="77777777" w:rsidR="00A62A0C" w:rsidRPr="00327B00" w:rsidRDefault="00A62A0C" w:rsidP="00A62A0C">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w:t>
      </w:r>
      <w:r w:rsidRPr="00327B00">
        <w:rPr>
          <w:rFonts w:asciiTheme="minorHAnsi" w:hAnsiTheme="minorHAnsi" w:cstheme="minorHAnsi"/>
          <w:sz w:val="16"/>
          <w:szCs w:val="16"/>
          <w:lang w:val="en-US"/>
        </w:rPr>
        <w:t>NHS 2019 Performance of the NHS provider sector for the year ended 31 March 2019, https://bit.ly/36n4ok1</w:t>
      </w:r>
    </w:p>
  </w:footnote>
  <w:footnote w:id="58">
    <w:p w14:paraId="0A32A87F" w14:textId="77777777" w:rsidR="00A62A0C" w:rsidRPr="00327B00" w:rsidRDefault="00A62A0C" w:rsidP="00A62A0C">
      <w:pPr>
        <w:pStyle w:val="FootnoteText"/>
        <w:rPr>
          <w:rFonts w:asciiTheme="minorHAnsi" w:hAnsiTheme="minorHAnsi" w:cstheme="minorHAnsi"/>
          <w:sz w:val="16"/>
          <w:szCs w:val="16"/>
          <w:lang w:val="en-US"/>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w:t>
      </w:r>
      <w:bookmarkStart w:id="4" w:name="_Hlk23505537"/>
      <w:r w:rsidRPr="00327B00">
        <w:rPr>
          <w:rFonts w:asciiTheme="minorHAnsi" w:hAnsiTheme="minorHAnsi" w:cstheme="minorHAnsi"/>
          <w:sz w:val="16"/>
          <w:szCs w:val="16"/>
          <w:lang w:val="en-US"/>
        </w:rPr>
        <w:t>NHS 2019 Performance of the NHS provider sector for the year ended 31 March 2019, https://bit.ly/36n4ok1</w:t>
      </w:r>
      <w:bookmarkEnd w:id="4"/>
    </w:p>
  </w:footnote>
  <w:footnote w:id="59">
    <w:p w14:paraId="64559FFD" w14:textId="7709D2FF" w:rsidR="00A301B6" w:rsidRPr="00327B00" w:rsidRDefault="00A301B6">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NMC, The NMC register 31 March 2019, https://bit.ly/2C4KSuA</w:t>
      </w:r>
    </w:p>
  </w:footnote>
  <w:footnote w:id="60">
    <w:p w14:paraId="0465B098" w14:textId="18FE1906" w:rsidR="00A301B6" w:rsidRPr="00327B00" w:rsidRDefault="00A301B6">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NMC, The NMC register 31 March 2019, https://bit.ly/2C4KSuA</w:t>
      </w:r>
    </w:p>
  </w:footnote>
  <w:footnote w:id="61">
    <w:p w14:paraId="5A75C757" w14:textId="691DF36F" w:rsidR="004335CC" w:rsidRPr="00327B00" w:rsidRDefault="004335CC">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UCAS, 2019, Summary statistics of nursing applicants, </w:t>
      </w:r>
      <w:hyperlink r:id="rId51" w:history="1">
        <w:r w:rsidRPr="00327B00">
          <w:rPr>
            <w:rStyle w:val="Hyperlink"/>
            <w:rFonts w:asciiTheme="minorHAnsi" w:hAnsiTheme="minorHAnsi" w:cstheme="minorHAnsi"/>
            <w:sz w:val="16"/>
            <w:szCs w:val="16"/>
          </w:rPr>
          <w:t>https://bit.ly/2r3DHAM</w:t>
        </w:r>
      </w:hyperlink>
      <w:r w:rsidRPr="00327B00">
        <w:rPr>
          <w:rFonts w:asciiTheme="minorHAnsi" w:hAnsiTheme="minorHAnsi" w:cstheme="minorHAnsi"/>
          <w:sz w:val="16"/>
          <w:szCs w:val="16"/>
        </w:rPr>
        <w:t xml:space="preserve">  </w:t>
      </w:r>
    </w:p>
  </w:footnote>
  <w:footnote w:id="62">
    <w:p w14:paraId="6DF98470" w14:textId="77777777" w:rsidR="00B271A5" w:rsidRPr="00327B00" w:rsidRDefault="00B271A5" w:rsidP="00B271A5">
      <w:pPr>
        <w:pStyle w:val="FootnoteText"/>
        <w:rPr>
          <w:rFonts w:asciiTheme="minorHAnsi" w:hAnsiTheme="minorHAnsi" w:cstheme="minorHAnsi"/>
          <w:sz w:val="16"/>
          <w:szCs w:val="16"/>
          <w:lang w:val="en-US"/>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w:t>
      </w:r>
      <w:r w:rsidRPr="00327B00">
        <w:rPr>
          <w:rFonts w:asciiTheme="minorHAnsi" w:hAnsiTheme="minorHAnsi" w:cstheme="minorHAnsi"/>
          <w:sz w:val="16"/>
          <w:szCs w:val="16"/>
          <w:lang w:val="en-US"/>
        </w:rPr>
        <w:t xml:space="preserve">The Nuffield Trust (2018) </w:t>
      </w:r>
      <w:r w:rsidRPr="00327B00">
        <w:rPr>
          <w:rFonts w:asciiTheme="minorHAnsi" w:hAnsiTheme="minorHAnsi" w:cstheme="minorHAnsi"/>
          <w:i/>
          <w:sz w:val="16"/>
          <w:szCs w:val="16"/>
          <w:lang w:val="en-US"/>
        </w:rPr>
        <w:t>The NHS workforce in numbers</w:t>
      </w:r>
      <w:r w:rsidRPr="00327B00">
        <w:rPr>
          <w:rFonts w:asciiTheme="minorHAnsi" w:hAnsiTheme="minorHAnsi" w:cstheme="minorHAnsi"/>
          <w:sz w:val="16"/>
          <w:szCs w:val="16"/>
          <w:lang w:val="en-US"/>
        </w:rPr>
        <w:t xml:space="preserve"> </w:t>
      </w:r>
      <w:hyperlink r:id="rId52" w:history="1">
        <w:r w:rsidRPr="00327B00">
          <w:rPr>
            <w:rStyle w:val="Hyperlink"/>
            <w:rFonts w:asciiTheme="minorHAnsi" w:hAnsiTheme="minorHAnsi" w:cstheme="minorHAnsi"/>
            <w:sz w:val="16"/>
            <w:szCs w:val="16"/>
            <w:lang w:val="en-US"/>
          </w:rPr>
          <w:t>https://bit.ly/2yhKVns</w:t>
        </w:r>
      </w:hyperlink>
      <w:r w:rsidRPr="00327B00">
        <w:rPr>
          <w:rFonts w:asciiTheme="minorHAnsi" w:hAnsiTheme="minorHAnsi" w:cstheme="minorHAnsi"/>
          <w:sz w:val="16"/>
          <w:szCs w:val="16"/>
          <w:lang w:val="en-US"/>
        </w:rPr>
        <w:t xml:space="preserve"> </w:t>
      </w:r>
    </w:p>
  </w:footnote>
  <w:footnote w:id="63">
    <w:p w14:paraId="29014A10" w14:textId="438171B2" w:rsidR="00B271A5" w:rsidRPr="00327B00" w:rsidRDefault="00B271A5">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NMC, The NMC register 31 March 2019, https://bit.ly/2C4KSuA</w:t>
      </w:r>
    </w:p>
  </w:footnote>
  <w:footnote w:id="64">
    <w:p w14:paraId="45D29EA7" w14:textId="0C172E1A" w:rsidR="00092C0B" w:rsidRPr="00327B00" w:rsidRDefault="00092C0B" w:rsidP="00403C3F">
      <w:pPr>
        <w:pStyle w:val="FootnoteText"/>
        <w:rPr>
          <w:rStyle w:val="Hyperlink"/>
          <w:rFonts w:asciiTheme="minorHAnsi" w:hAnsiTheme="minorHAnsi" w:cstheme="minorHAnsi"/>
          <w:sz w:val="16"/>
          <w:szCs w:val="16"/>
          <w:lang w:val="en-US"/>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The Guardian (9</w:t>
      </w:r>
      <w:r w:rsidRPr="00327B00">
        <w:rPr>
          <w:rFonts w:asciiTheme="minorHAnsi" w:hAnsiTheme="minorHAnsi" w:cstheme="minorHAnsi"/>
          <w:sz w:val="16"/>
          <w:szCs w:val="16"/>
          <w:vertAlign w:val="superscript"/>
        </w:rPr>
        <w:t>th</w:t>
      </w:r>
      <w:r w:rsidRPr="00327B00">
        <w:rPr>
          <w:rFonts w:asciiTheme="minorHAnsi" w:hAnsiTheme="minorHAnsi" w:cstheme="minorHAnsi"/>
          <w:sz w:val="16"/>
          <w:szCs w:val="16"/>
        </w:rPr>
        <w:t xml:space="preserve"> March 2018) </w:t>
      </w:r>
      <w:r w:rsidRPr="00327B00">
        <w:rPr>
          <w:rFonts w:asciiTheme="minorHAnsi" w:hAnsiTheme="minorHAnsi" w:cstheme="minorHAnsi"/>
          <w:i/>
          <w:sz w:val="16"/>
          <w:szCs w:val="16"/>
        </w:rPr>
        <w:t>NHS staff offered 6.5% pay rise over three years if they forfeit day’s holiday</w:t>
      </w:r>
      <w:r w:rsidRPr="00327B00">
        <w:rPr>
          <w:rFonts w:asciiTheme="minorHAnsi" w:hAnsiTheme="minorHAnsi" w:cstheme="minorHAnsi"/>
          <w:sz w:val="16"/>
          <w:szCs w:val="16"/>
        </w:rPr>
        <w:t xml:space="preserve">. </w:t>
      </w:r>
      <w:hyperlink r:id="rId53" w:history="1">
        <w:r w:rsidR="00251432" w:rsidRPr="00327B00">
          <w:rPr>
            <w:rStyle w:val="Hyperlink"/>
            <w:rFonts w:asciiTheme="minorHAnsi" w:hAnsiTheme="minorHAnsi" w:cstheme="minorHAnsi"/>
            <w:sz w:val="16"/>
            <w:szCs w:val="16"/>
            <w:lang w:val="en-US"/>
          </w:rPr>
          <w:t>https://bit.ly/2Hk51xz</w:t>
        </w:r>
      </w:hyperlink>
      <w:r w:rsidR="00251432" w:rsidRPr="00327B00">
        <w:rPr>
          <w:rStyle w:val="Hyperlink"/>
          <w:rFonts w:asciiTheme="minorHAnsi" w:hAnsiTheme="minorHAnsi" w:cstheme="minorHAnsi"/>
          <w:sz w:val="16"/>
          <w:szCs w:val="16"/>
          <w:lang w:val="en-US"/>
        </w:rPr>
        <w:t xml:space="preserve"> </w:t>
      </w:r>
    </w:p>
  </w:footnote>
  <w:footnote w:id="65">
    <w:p w14:paraId="3C1D472F" w14:textId="3D9BC7EA" w:rsidR="00092C0B" w:rsidRPr="00327B00" w:rsidRDefault="00092C0B" w:rsidP="00403C3F">
      <w:pPr>
        <w:pStyle w:val="FootnoteText"/>
        <w:rPr>
          <w:rStyle w:val="Hyperlink"/>
          <w:rFonts w:asciiTheme="minorHAnsi" w:hAnsiTheme="minorHAnsi" w:cstheme="minorHAnsi"/>
          <w:sz w:val="16"/>
          <w:szCs w:val="16"/>
          <w:lang w:val="en-US"/>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H. </w:t>
      </w:r>
      <w:proofErr w:type="spellStart"/>
      <w:r w:rsidRPr="00327B00">
        <w:rPr>
          <w:rFonts w:asciiTheme="minorHAnsi" w:hAnsiTheme="minorHAnsi" w:cstheme="minorHAnsi"/>
          <w:sz w:val="16"/>
          <w:szCs w:val="16"/>
        </w:rPr>
        <w:t>Gilburt</w:t>
      </w:r>
      <w:proofErr w:type="spellEnd"/>
      <w:r w:rsidRPr="00327B00">
        <w:rPr>
          <w:rFonts w:asciiTheme="minorHAnsi" w:hAnsiTheme="minorHAnsi" w:cstheme="minorHAnsi"/>
          <w:sz w:val="16"/>
          <w:szCs w:val="16"/>
        </w:rPr>
        <w:t xml:space="preserve"> (2018) </w:t>
      </w:r>
      <w:r w:rsidRPr="00327B00">
        <w:rPr>
          <w:rFonts w:asciiTheme="minorHAnsi" w:hAnsiTheme="minorHAnsi" w:cstheme="minorHAnsi"/>
          <w:i/>
          <w:sz w:val="16"/>
          <w:szCs w:val="16"/>
        </w:rPr>
        <w:t>Funding and staffing of NHS mental health providers: still waiting for parity</w:t>
      </w:r>
      <w:r w:rsidRPr="00327B00">
        <w:rPr>
          <w:rFonts w:asciiTheme="minorHAnsi" w:hAnsiTheme="minorHAnsi" w:cstheme="minorHAnsi"/>
          <w:sz w:val="16"/>
          <w:szCs w:val="16"/>
        </w:rPr>
        <w:t xml:space="preserve"> Report for The King’s Fund </w:t>
      </w:r>
      <w:hyperlink r:id="rId54" w:history="1">
        <w:r w:rsidR="00251432" w:rsidRPr="00327B00">
          <w:rPr>
            <w:rStyle w:val="Hyperlink"/>
            <w:rFonts w:asciiTheme="minorHAnsi" w:eastAsiaTheme="majorEastAsia" w:hAnsiTheme="minorHAnsi" w:cstheme="minorHAnsi"/>
            <w:sz w:val="16"/>
            <w:szCs w:val="16"/>
          </w:rPr>
          <w:t>https://bit.ly/2FHt0Xz</w:t>
        </w:r>
      </w:hyperlink>
      <w:r w:rsidR="00251432" w:rsidRPr="00327B00">
        <w:rPr>
          <w:rStyle w:val="Hyperlink"/>
          <w:rFonts w:asciiTheme="minorHAnsi" w:hAnsiTheme="minorHAnsi" w:cstheme="minorHAnsi"/>
          <w:sz w:val="16"/>
          <w:szCs w:val="16"/>
          <w:lang w:val="en-US"/>
        </w:rPr>
        <w:t xml:space="preserve">   </w:t>
      </w:r>
    </w:p>
  </w:footnote>
  <w:footnote w:id="66">
    <w:p w14:paraId="5177357A" w14:textId="77777777" w:rsidR="00327B00" w:rsidRPr="004A4BB4" w:rsidRDefault="00327B00" w:rsidP="00327B00">
      <w:pPr>
        <w:pStyle w:val="FootnoteText"/>
        <w:rPr>
          <w:rFonts w:asciiTheme="minorHAnsi" w:hAnsiTheme="minorHAnsi" w:cstheme="minorHAnsi"/>
          <w:sz w:val="16"/>
          <w:szCs w:val="16"/>
        </w:rPr>
      </w:pPr>
      <w:r w:rsidRPr="00327B00">
        <w:rPr>
          <w:rStyle w:val="FootnoteReference"/>
          <w:rFonts w:asciiTheme="minorHAnsi" w:hAnsiTheme="minorHAnsi" w:cstheme="minorHAnsi"/>
          <w:sz w:val="16"/>
          <w:szCs w:val="16"/>
        </w:rPr>
        <w:footnoteRef/>
      </w:r>
      <w:r w:rsidRPr="00327B00">
        <w:rPr>
          <w:rFonts w:asciiTheme="minorHAnsi" w:hAnsiTheme="minorHAnsi" w:cstheme="minorHAnsi"/>
          <w:sz w:val="16"/>
          <w:szCs w:val="16"/>
        </w:rPr>
        <w:t xml:space="preserve"> Ball, J. et al (2017) Post-operative mortality, missed care and nurse staffing in nine countries: A cross-sectional study’ </w:t>
      </w:r>
      <w:r w:rsidRPr="00327B00">
        <w:rPr>
          <w:rFonts w:asciiTheme="minorHAnsi" w:hAnsiTheme="minorHAnsi" w:cstheme="minorHAnsi"/>
          <w:i/>
          <w:sz w:val="16"/>
          <w:szCs w:val="16"/>
        </w:rPr>
        <w:t>International Journal of Nursing Studies</w:t>
      </w:r>
      <w:r w:rsidRPr="00327B00">
        <w:rPr>
          <w:rFonts w:asciiTheme="minorHAnsi" w:hAnsiTheme="minorHAnsi" w:cstheme="minorHAnsi"/>
          <w:sz w:val="16"/>
          <w:szCs w:val="16"/>
        </w:rPr>
        <w:t xml:space="preserve"> </w:t>
      </w:r>
      <w:hyperlink r:id="rId55" w:history="1">
        <w:r w:rsidRPr="00327B00">
          <w:rPr>
            <w:rStyle w:val="Hyperlink"/>
            <w:rFonts w:asciiTheme="minorHAnsi" w:hAnsiTheme="minorHAnsi" w:cstheme="minorHAnsi"/>
            <w:sz w:val="16"/>
            <w:szCs w:val="16"/>
          </w:rPr>
          <w:t>http://bit.ly/2zK97Po</w:t>
        </w:r>
      </w:hyperlink>
      <w:r w:rsidRPr="004A4BB4">
        <w:rPr>
          <w:rFonts w:asciiTheme="minorHAnsi" w:hAnsiTheme="minorHAnsi"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454C9" w14:textId="77777777" w:rsidR="00092C0B" w:rsidRPr="007E35DC" w:rsidRDefault="00092C0B" w:rsidP="00AD5C22">
    <w:pPr>
      <w:jc w:val="center"/>
      <w:rPr>
        <w:rFonts w:asciiTheme="minorHAnsi" w:eastAsia="MS Gothic" w:hAnsi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C1408"/>
    <w:multiLevelType w:val="hybridMultilevel"/>
    <w:tmpl w:val="6BAA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86D62"/>
    <w:multiLevelType w:val="hybridMultilevel"/>
    <w:tmpl w:val="DBC01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4527CE"/>
    <w:multiLevelType w:val="hybridMultilevel"/>
    <w:tmpl w:val="64D0F1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39D785E"/>
    <w:multiLevelType w:val="hybridMultilevel"/>
    <w:tmpl w:val="36523AFA"/>
    <w:lvl w:ilvl="0" w:tplc="7222E06C">
      <w:start w:val="10"/>
      <w:numFmt w:val="bullet"/>
      <w:lvlText w:val="-"/>
      <w:lvlJc w:val="left"/>
      <w:pPr>
        <w:ind w:left="720" w:hanging="360"/>
      </w:pPr>
      <w:rPr>
        <w:rFonts w:ascii="Calibri" w:eastAsia="Times New Roman" w:hAnsi="Calibri"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9C6E7C"/>
    <w:multiLevelType w:val="hybridMultilevel"/>
    <w:tmpl w:val="DA7C4F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C6D"/>
    <w:rsid w:val="000017D5"/>
    <w:rsid w:val="00007415"/>
    <w:rsid w:val="0001261A"/>
    <w:rsid w:val="00021668"/>
    <w:rsid w:val="000253B3"/>
    <w:rsid w:val="00034EF1"/>
    <w:rsid w:val="00035A65"/>
    <w:rsid w:val="00040689"/>
    <w:rsid w:val="000428C3"/>
    <w:rsid w:val="00050AD2"/>
    <w:rsid w:val="0007269F"/>
    <w:rsid w:val="00073612"/>
    <w:rsid w:val="00073FE0"/>
    <w:rsid w:val="00076FA3"/>
    <w:rsid w:val="00092C0B"/>
    <w:rsid w:val="000978EC"/>
    <w:rsid w:val="000A6C2C"/>
    <w:rsid w:val="000A7B6E"/>
    <w:rsid w:val="000C18DB"/>
    <w:rsid w:val="000C6EA1"/>
    <w:rsid w:val="000D0518"/>
    <w:rsid w:val="000D5631"/>
    <w:rsid w:val="000D5F75"/>
    <w:rsid w:val="000F4E7A"/>
    <w:rsid w:val="00104FDE"/>
    <w:rsid w:val="00105552"/>
    <w:rsid w:val="001108E6"/>
    <w:rsid w:val="00124478"/>
    <w:rsid w:val="00132C66"/>
    <w:rsid w:val="00141BD9"/>
    <w:rsid w:val="00144854"/>
    <w:rsid w:val="00157065"/>
    <w:rsid w:val="00171B51"/>
    <w:rsid w:val="0019592A"/>
    <w:rsid w:val="001A4FED"/>
    <w:rsid w:val="001C323E"/>
    <w:rsid w:val="001C3B3D"/>
    <w:rsid w:val="001C3E71"/>
    <w:rsid w:val="001D6C24"/>
    <w:rsid w:val="001E0738"/>
    <w:rsid w:val="001E35E0"/>
    <w:rsid w:val="001F45BB"/>
    <w:rsid w:val="001F4CFB"/>
    <w:rsid w:val="00213739"/>
    <w:rsid w:val="002140CE"/>
    <w:rsid w:val="0021460D"/>
    <w:rsid w:val="00217CAC"/>
    <w:rsid w:val="00227B5B"/>
    <w:rsid w:val="00232FFD"/>
    <w:rsid w:val="0023713F"/>
    <w:rsid w:val="00241159"/>
    <w:rsid w:val="00250584"/>
    <w:rsid w:val="00251432"/>
    <w:rsid w:val="0025583E"/>
    <w:rsid w:val="00286981"/>
    <w:rsid w:val="00287914"/>
    <w:rsid w:val="00290CC0"/>
    <w:rsid w:val="002A1452"/>
    <w:rsid w:val="002B4D5F"/>
    <w:rsid w:val="002B72D4"/>
    <w:rsid w:val="002F0744"/>
    <w:rsid w:val="00301283"/>
    <w:rsid w:val="00307123"/>
    <w:rsid w:val="00316C51"/>
    <w:rsid w:val="00327B00"/>
    <w:rsid w:val="00327BDE"/>
    <w:rsid w:val="003308DB"/>
    <w:rsid w:val="0033440D"/>
    <w:rsid w:val="00340818"/>
    <w:rsid w:val="0034592C"/>
    <w:rsid w:val="003467F5"/>
    <w:rsid w:val="00352AE8"/>
    <w:rsid w:val="003656F8"/>
    <w:rsid w:val="003666F7"/>
    <w:rsid w:val="003703AC"/>
    <w:rsid w:val="00375058"/>
    <w:rsid w:val="00382BEF"/>
    <w:rsid w:val="00382C18"/>
    <w:rsid w:val="00387B25"/>
    <w:rsid w:val="00393E19"/>
    <w:rsid w:val="003A05F4"/>
    <w:rsid w:val="003A7014"/>
    <w:rsid w:val="003C2981"/>
    <w:rsid w:val="003C5405"/>
    <w:rsid w:val="003C6330"/>
    <w:rsid w:val="003D73DE"/>
    <w:rsid w:val="003E1511"/>
    <w:rsid w:val="003E428F"/>
    <w:rsid w:val="003E59AB"/>
    <w:rsid w:val="003F5129"/>
    <w:rsid w:val="003F526A"/>
    <w:rsid w:val="003F72AD"/>
    <w:rsid w:val="00403C3F"/>
    <w:rsid w:val="00420211"/>
    <w:rsid w:val="00423009"/>
    <w:rsid w:val="004335CC"/>
    <w:rsid w:val="00441B15"/>
    <w:rsid w:val="0046017B"/>
    <w:rsid w:val="00460B3D"/>
    <w:rsid w:val="00474C47"/>
    <w:rsid w:val="00483204"/>
    <w:rsid w:val="0048371A"/>
    <w:rsid w:val="00484126"/>
    <w:rsid w:val="00497B88"/>
    <w:rsid w:val="004A721C"/>
    <w:rsid w:val="004D0D98"/>
    <w:rsid w:val="004D5ABD"/>
    <w:rsid w:val="004E11AE"/>
    <w:rsid w:val="004E3B95"/>
    <w:rsid w:val="004F0E11"/>
    <w:rsid w:val="00500D0D"/>
    <w:rsid w:val="00514DBD"/>
    <w:rsid w:val="00522669"/>
    <w:rsid w:val="00525DC8"/>
    <w:rsid w:val="00536256"/>
    <w:rsid w:val="0053733C"/>
    <w:rsid w:val="00551636"/>
    <w:rsid w:val="005667EA"/>
    <w:rsid w:val="00572001"/>
    <w:rsid w:val="00590C84"/>
    <w:rsid w:val="005E24BC"/>
    <w:rsid w:val="005E25F9"/>
    <w:rsid w:val="005F46D9"/>
    <w:rsid w:val="00606BB7"/>
    <w:rsid w:val="00614768"/>
    <w:rsid w:val="006374BD"/>
    <w:rsid w:val="00640471"/>
    <w:rsid w:val="00641AEC"/>
    <w:rsid w:val="00657EE3"/>
    <w:rsid w:val="00660332"/>
    <w:rsid w:val="00673C87"/>
    <w:rsid w:val="00674303"/>
    <w:rsid w:val="0067702B"/>
    <w:rsid w:val="00684056"/>
    <w:rsid w:val="006869EB"/>
    <w:rsid w:val="00696A49"/>
    <w:rsid w:val="006A22DA"/>
    <w:rsid w:val="006B3B6C"/>
    <w:rsid w:val="006B64A1"/>
    <w:rsid w:val="006C7204"/>
    <w:rsid w:val="006E1681"/>
    <w:rsid w:val="006E55EF"/>
    <w:rsid w:val="006F5AF1"/>
    <w:rsid w:val="00703C60"/>
    <w:rsid w:val="007106B9"/>
    <w:rsid w:val="00710B5D"/>
    <w:rsid w:val="007264A9"/>
    <w:rsid w:val="00732042"/>
    <w:rsid w:val="007363B3"/>
    <w:rsid w:val="00740C42"/>
    <w:rsid w:val="00752FE5"/>
    <w:rsid w:val="00761090"/>
    <w:rsid w:val="00770069"/>
    <w:rsid w:val="00775D2E"/>
    <w:rsid w:val="00784E6D"/>
    <w:rsid w:val="007922CC"/>
    <w:rsid w:val="007943CB"/>
    <w:rsid w:val="007F65AD"/>
    <w:rsid w:val="00801444"/>
    <w:rsid w:val="00804CD9"/>
    <w:rsid w:val="00816C50"/>
    <w:rsid w:val="00820522"/>
    <w:rsid w:val="00835487"/>
    <w:rsid w:val="008423F0"/>
    <w:rsid w:val="00844EA1"/>
    <w:rsid w:val="00861C6D"/>
    <w:rsid w:val="008655A8"/>
    <w:rsid w:val="00867744"/>
    <w:rsid w:val="0087031C"/>
    <w:rsid w:val="0087541B"/>
    <w:rsid w:val="00876C40"/>
    <w:rsid w:val="00876C84"/>
    <w:rsid w:val="00881387"/>
    <w:rsid w:val="00886015"/>
    <w:rsid w:val="0089088C"/>
    <w:rsid w:val="00892DB0"/>
    <w:rsid w:val="008C3C18"/>
    <w:rsid w:val="008D2400"/>
    <w:rsid w:val="008D55C7"/>
    <w:rsid w:val="008E4AFD"/>
    <w:rsid w:val="008F4B4F"/>
    <w:rsid w:val="009102A7"/>
    <w:rsid w:val="009120E3"/>
    <w:rsid w:val="00925E2C"/>
    <w:rsid w:val="009404BF"/>
    <w:rsid w:val="009526C0"/>
    <w:rsid w:val="00966792"/>
    <w:rsid w:val="0098477B"/>
    <w:rsid w:val="00997092"/>
    <w:rsid w:val="009D5AE1"/>
    <w:rsid w:val="009D76C6"/>
    <w:rsid w:val="009E276D"/>
    <w:rsid w:val="009F755F"/>
    <w:rsid w:val="00A01174"/>
    <w:rsid w:val="00A16D7B"/>
    <w:rsid w:val="00A301B6"/>
    <w:rsid w:val="00A41A21"/>
    <w:rsid w:val="00A427F6"/>
    <w:rsid w:val="00A56D03"/>
    <w:rsid w:val="00A62A0C"/>
    <w:rsid w:val="00A704E6"/>
    <w:rsid w:val="00A86672"/>
    <w:rsid w:val="00A87A2E"/>
    <w:rsid w:val="00A9054E"/>
    <w:rsid w:val="00AA585E"/>
    <w:rsid w:val="00AB3E1A"/>
    <w:rsid w:val="00AB72CA"/>
    <w:rsid w:val="00AC45A1"/>
    <w:rsid w:val="00AD0E2C"/>
    <w:rsid w:val="00AD5C22"/>
    <w:rsid w:val="00AF2755"/>
    <w:rsid w:val="00B0318D"/>
    <w:rsid w:val="00B11AC9"/>
    <w:rsid w:val="00B125D3"/>
    <w:rsid w:val="00B1433D"/>
    <w:rsid w:val="00B21526"/>
    <w:rsid w:val="00B271A5"/>
    <w:rsid w:val="00B33648"/>
    <w:rsid w:val="00B447CA"/>
    <w:rsid w:val="00B54AF3"/>
    <w:rsid w:val="00B552BC"/>
    <w:rsid w:val="00B60E46"/>
    <w:rsid w:val="00B61829"/>
    <w:rsid w:val="00B639DE"/>
    <w:rsid w:val="00B656DF"/>
    <w:rsid w:val="00B673EB"/>
    <w:rsid w:val="00B80870"/>
    <w:rsid w:val="00B97CF8"/>
    <w:rsid w:val="00BA5546"/>
    <w:rsid w:val="00BA5E4B"/>
    <w:rsid w:val="00BA6FF4"/>
    <w:rsid w:val="00BA7BEC"/>
    <w:rsid w:val="00BC5376"/>
    <w:rsid w:val="00BC6BFD"/>
    <w:rsid w:val="00BD0101"/>
    <w:rsid w:val="00BD02D3"/>
    <w:rsid w:val="00BD061A"/>
    <w:rsid w:val="00BD5E6D"/>
    <w:rsid w:val="00BE3786"/>
    <w:rsid w:val="00BF1984"/>
    <w:rsid w:val="00BF5D95"/>
    <w:rsid w:val="00C034A3"/>
    <w:rsid w:val="00C04C4D"/>
    <w:rsid w:val="00C1069F"/>
    <w:rsid w:val="00C30317"/>
    <w:rsid w:val="00C44B62"/>
    <w:rsid w:val="00C46075"/>
    <w:rsid w:val="00C47E47"/>
    <w:rsid w:val="00C64B3C"/>
    <w:rsid w:val="00C7621B"/>
    <w:rsid w:val="00C76354"/>
    <w:rsid w:val="00C828E6"/>
    <w:rsid w:val="00C82BCD"/>
    <w:rsid w:val="00C979F2"/>
    <w:rsid w:val="00CA10F7"/>
    <w:rsid w:val="00CA34C7"/>
    <w:rsid w:val="00CA4809"/>
    <w:rsid w:val="00CB146D"/>
    <w:rsid w:val="00CB4551"/>
    <w:rsid w:val="00CB4B07"/>
    <w:rsid w:val="00CC1D60"/>
    <w:rsid w:val="00CC2FA7"/>
    <w:rsid w:val="00CD1AB1"/>
    <w:rsid w:val="00CE04A4"/>
    <w:rsid w:val="00CE2859"/>
    <w:rsid w:val="00CF0E8F"/>
    <w:rsid w:val="00CF669D"/>
    <w:rsid w:val="00D37377"/>
    <w:rsid w:val="00D50A93"/>
    <w:rsid w:val="00D530C2"/>
    <w:rsid w:val="00D63D3E"/>
    <w:rsid w:val="00D75AAE"/>
    <w:rsid w:val="00D770EF"/>
    <w:rsid w:val="00D82353"/>
    <w:rsid w:val="00D8395C"/>
    <w:rsid w:val="00D90728"/>
    <w:rsid w:val="00DA0470"/>
    <w:rsid w:val="00DA1664"/>
    <w:rsid w:val="00DA2D79"/>
    <w:rsid w:val="00DA3960"/>
    <w:rsid w:val="00DA4081"/>
    <w:rsid w:val="00DB058E"/>
    <w:rsid w:val="00DE281C"/>
    <w:rsid w:val="00DE75EB"/>
    <w:rsid w:val="00DF6190"/>
    <w:rsid w:val="00E00861"/>
    <w:rsid w:val="00E01A3E"/>
    <w:rsid w:val="00E03806"/>
    <w:rsid w:val="00E11B16"/>
    <w:rsid w:val="00E11FC3"/>
    <w:rsid w:val="00E12AF6"/>
    <w:rsid w:val="00E13D3B"/>
    <w:rsid w:val="00E14441"/>
    <w:rsid w:val="00E17854"/>
    <w:rsid w:val="00E24B7E"/>
    <w:rsid w:val="00E337DB"/>
    <w:rsid w:val="00E40E67"/>
    <w:rsid w:val="00E648A3"/>
    <w:rsid w:val="00E76AC8"/>
    <w:rsid w:val="00E861C3"/>
    <w:rsid w:val="00E941EC"/>
    <w:rsid w:val="00E95557"/>
    <w:rsid w:val="00EA6ECC"/>
    <w:rsid w:val="00EB2FC9"/>
    <w:rsid w:val="00EB65A8"/>
    <w:rsid w:val="00EC1A86"/>
    <w:rsid w:val="00EE03B1"/>
    <w:rsid w:val="00EE113E"/>
    <w:rsid w:val="00F01F2D"/>
    <w:rsid w:val="00F235A9"/>
    <w:rsid w:val="00F24E76"/>
    <w:rsid w:val="00F30D2A"/>
    <w:rsid w:val="00F36BCF"/>
    <w:rsid w:val="00F52FD6"/>
    <w:rsid w:val="00F566F0"/>
    <w:rsid w:val="00F648B3"/>
    <w:rsid w:val="00F67E4D"/>
    <w:rsid w:val="00F702BB"/>
    <w:rsid w:val="00F766CF"/>
    <w:rsid w:val="00F844C3"/>
    <w:rsid w:val="00F911BB"/>
    <w:rsid w:val="00FA0E1C"/>
    <w:rsid w:val="00FA54FE"/>
    <w:rsid w:val="00FC13B5"/>
    <w:rsid w:val="00FC4273"/>
    <w:rsid w:val="00FD0C0C"/>
    <w:rsid w:val="00FD4701"/>
    <w:rsid w:val="00FE3F37"/>
    <w:rsid w:val="00FF5727"/>
    <w:rsid w:val="00FF7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C272"/>
  <w15:docId w15:val="{9F9ECD03-2059-46FF-BB24-ACE72940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861C6D"/>
    <w:rPr>
      <w:rFonts w:ascii="Calibri" w:eastAsia="Calibri" w:hAnsi="Calibri" w:cs="Calibri"/>
      <w:color w:val="000000"/>
      <w:lang w:eastAsia="en-GB"/>
    </w:rPr>
  </w:style>
  <w:style w:type="paragraph" w:styleId="Heading1">
    <w:name w:val="heading 1"/>
    <w:basedOn w:val="Normal"/>
    <w:next w:val="Normal"/>
    <w:link w:val="Heading1Char"/>
    <w:qFormat/>
    <w:rsid w:val="001C3E71"/>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C6D"/>
    <w:rPr>
      <w:color w:val="0563C1" w:themeColor="hyperlink"/>
      <w:u w:val="single"/>
    </w:rPr>
  </w:style>
  <w:style w:type="paragraph" w:customStyle="1" w:styleId="Style1">
    <w:name w:val="Style1"/>
    <w:basedOn w:val="Title"/>
    <w:link w:val="Style1Char"/>
    <w:qFormat/>
    <w:rsid w:val="00861C6D"/>
    <w:pPr>
      <w:keepNext/>
      <w:keepLines/>
      <w:contextualSpacing w:val="0"/>
    </w:pPr>
  </w:style>
  <w:style w:type="paragraph" w:customStyle="1" w:styleId="Style2">
    <w:name w:val="Style2"/>
    <w:basedOn w:val="Normal"/>
    <w:link w:val="Style2Char"/>
    <w:qFormat/>
    <w:rsid w:val="00861C6D"/>
    <w:rPr>
      <w:b/>
      <w:i/>
      <w:color w:val="7030A0"/>
      <w:sz w:val="24"/>
      <w:szCs w:val="24"/>
    </w:rPr>
  </w:style>
  <w:style w:type="character" w:customStyle="1" w:styleId="Style1Char">
    <w:name w:val="Style1 Char"/>
    <w:basedOn w:val="TitleChar"/>
    <w:link w:val="Style1"/>
    <w:rsid w:val="00861C6D"/>
    <w:rPr>
      <w:rFonts w:asciiTheme="majorHAnsi" w:eastAsiaTheme="majorEastAsia" w:hAnsiTheme="majorHAnsi" w:cstheme="majorBidi"/>
      <w:spacing w:val="-10"/>
      <w:kern w:val="28"/>
      <w:sz w:val="56"/>
      <w:szCs w:val="56"/>
      <w:lang w:eastAsia="en-GB"/>
    </w:rPr>
  </w:style>
  <w:style w:type="character" w:styleId="Strong">
    <w:name w:val="Strong"/>
    <w:basedOn w:val="DefaultParagraphFont"/>
    <w:uiPriority w:val="22"/>
    <w:qFormat/>
    <w:rsid w:val="00861C6D"/>
    <w:rPr>
      <w:b/>
      <w:bCs/>
    </w:rPr>
  </w:style>
  <w:style w:type="character" w:customStyle="1" w:styleId="Style2Char">
    <w:name w:val="Style2 Char"/>
    <w:basedOn w:val="DefaultParagraphFont"/>
    <w:link w:val="Style2"/>
    <w:rsid w:val="00861C6D"/>
    <w:rPr>
      <w:rFonts w:ascii="Calibri" w:eastAsia="Calibri" w:hAnsi="Calibri" w:cs="Calibri"/>
      <w:b/>
      <w:i/>
      <w:color w:val="7030A0"/>
      <w:sz w:val="24"/>
      <w:szCs w:val="24"/>
      <w:lang w:eastAsia="en-GB"/>
    </w:rPr>
  </w:style>
  <w:style w:type="paragraph" w:styleId="Title">
    <w:name w:val="Title"/>
    <w:basedOn w:val="Normal"/>
    <w:next w:val="Normal"/>
    <w:link w:val="TitleChar"/>
    <w:uiPriority w:val="10"/>
    <w:qFormat/>
    <w:rsid w:val="00861C6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61C6D"/>
    <w:rPr>
      <w:rFonts w:asciiTheme="majorHAnsi" w:eastAsiaTheme="majorEastAsia" w:hAnsiTheme="majorHAnsi" w:cstheme="majorBidi"/>
      <w:spacing w:val="-10"/>
      <w:kern w:val="28"/>
      <w:sz w:val="56"/>
      <w:szCs w:val="56"/>
      <w:lang w:eastAsia="en-GB"/>
    </w:rPr>
  </w:style>
  <w:style w:type="character" w:styleId="CommentReference">
    <w:name w:val="annotation reference"/>
    <w:basedOn w:val="DefaultParagraphFont"/>
    <w:uiPriority w:val="99"/>
    <w:semiHidden/>
    <w:unhideWhenUsed/>
    <w:rsid w:val="00CE2859"/>
    <w:rPr>
      <w:sz w:val="16"/>
      <w:szCs w:val="16"/>
    </w:rPr>
  </w:style>
  <w:style w:type="paragraph" w:styleId="CommentText">
    <w:name w:val="annotation text"/>
    <w:basedOn w:val="Normal"/>
    <w:link w:val="CommentTextChar"/>
    <w:uiPriority w:val="99"/>
    <w:semiHidden/>
    <w:unhideWhenUsed/>
    <w:rsid w:val="00CE2859"/>
    <w:pPr>
      <w:spacing w:line="240" w:lineRule="auto"/>
    </w:pPr>
    <w:rPr>
      <w:sz w:val="20"/>
      <w:szCs w:val="20"/>
    </w:rPr>
  </w:style>
  <w:style w:type="character" w:customStyle="1" w:styleId="CommentTextChar">
    <w:name w:val="Comment Text Char"/>
    <w:basedOn w:val="DefaultParagraphFont"/>
    <w:link w:val="CommentText"/>
    <w:uiPriority w:val="99"/>
    <w:semiHidden/>
    <w:rsid w:val="00CE2859"/>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CE2859"/>
    <w:rPr>
      <w:b/>
      <w:bCs/>
    </w:rPr>
  </w:style>
  <w:style w:type="character" w:customStyle="1" w:styleId="CommentSubjectChar">
    <w:name w:val="Comment Subject Char"/>
    <w:basedOn w:val="CommentTextChar"/>
    <w:link w:val="CommentSubject"/>
    <w:uiPriority w:val="99"/>
    <w:semiHidden/>
    <w:rsid w:val="00CE2859"/>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CE2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859"/>
    <w:rPr>
      <w:rFonts w:ascii="Segoe UI" w:eastAsia="Calibri" w:hAnsi="Segoe UI" w:cs="Segoe UI"/>
      <w:color w:val="000000"/>
      <w:sz w:val="18"/>
      <w:szCs w:val="18"/>
      <w:lang w:eastAsia="en-GB"/>
    </w:rPr>
  </w:style>
  <w:style w:type="paragraph" w:styleId="FootnoteText">
    <w:name w:val="footnote text"/>
    <w:aliases w:val="fn,footnote text,footnote text Char Char,footnote text Char,Footnote Quote,Footnote Quote1,Footnote Quote2,Footnote Quote3,Footnote Quote4,Footnote Quote5,Footnote Quote6,Footnote Quote7,Footnote Quote8,Footnote Quote9 Char,Footnote Quote9"/>
    <w:basedOn w:val="Normal"/>
    <w:link w:val="FootnoteTextChar"/>
    <w:uiPriority w:val="99"/>
    <w:unhideWhenUsed/>
    <w:rsid w:val="00D90728"/>
    <w:pPr>
      <w:spacing w:after="0" w:line="240" w:lineRule="auto"/>
    </w:pPr>
    <w:rPr>
      <w:sz w:val="20"/>
      <w:szCs w:val="20"/>
    </w:rPr>
  </w:style>
  <w:style w:type="character" w:customStyle="1" w:styleId="FootnoteTextChar">
    <w:name w:val="Footnote Text Char"/>
    <w:aliases w:val="fn Char,footnote text Char1,footnote text Char Char Char,footnote text Char Char1,Footnote Quote Char,Footnote Quote1 Char,Footnote Quote2 Char,Footnote Quote3 Char,Footnote Quote4 Char,Footnote Quote5 Char,Footnote Quote6 Char"/>
    <w:basedOn w:val="DefaultParagraphFont"/>
    <w:link w:val="FootnoteText"/>
    <w:uiPriority w:val="99"/>
    <w:rsid w:val="00D90728"/>
    <w:rPr>
      <w:rFonts w:ascii="Calibri" w:eastAsia="Calibri" w:hAnsi="Calibri" w:cs="Calibri"/>
      <w:color w:val="000000"/>
      <w:sz w:val="20"/>
      <w:szCs w:val="20"/>
      <w:lang w:eastAsia="en-GB"/>
    </w:rPr>
  </w:style>
  <w:style w:type="character" w:styleId="FootnoteReference">
    <w:name w:val="footnote reference"/>
    <w:aliases w:val="4_G,Ref,de nota al pie,Footnote text,BVI fnr"/>
    <w:basedOn w:val="DefaultParagraphFont"/>
    <w:uiPriority w:val="99"/>
    <w:unhideWhenUsed/>
    <w:rsid w:val="00D90728"/>
    <w:rPr>
      <w:vertAlign w:val="superscript"/>
    </w:rPr>
  </w:style>
  <w:style w:type="paragraph" w:styleId="NoSpacing">
    <w:name w:val="No Spacing"/>
    <w:uiPriority w:val="1"/>
    <w:qFormat/>
    <w:rsid w:val="00124478"/>
    <w:pPr>
      <w:spacing w:after="0" w:line="240" w:lineRule="auto"/>
    </w:pPr>
    <w:rPr>
      <w:rFonts w:ascii="Calibri" w:eastAsia="Calibri" w:hAnsi="Calibri" w:cs="Calibri"/>
      <w:color w:val="000000"/>
      <w:lang w:eastAsia="en-GB"/>
    </w:rPr>
  </w:style>
  <w:style w:type="character" w:customStyle="1" w:styleId="Heading1Char">
    <w:name w:val="Heading 1 Char"/>
    <w:basedOn w:val="DefaultParagraphFont"/>
    <w:link w:val="Heading1"/>
    <w:rsid w:val="001C3E71"/>
    <w:rPr>
      <w:rFonts w:asciiTheme="majorHAnsi" w:eastAsiaTheme="majorEastAsia" w:hAnsiTheme="majorHAnsi" w:cstheme="majorBidi"/>
      <w:b/>
      <w:bCs/>
      <w:color w:val="2E74B5" w:themeColor="accent1" w:themeShade="BF"/>
      <w:sz w:val="28"/>
      <w:szCs w:val="28"/>
      <w:lang w:val="en-US"/>
    </w:rPr>
  </w:style>
  <w:style w:type="paragraph" w:styleId="Footer">
    <w:name w:val="footer"/>
    <w:basedOn w:val="Normal"/>
    <w:link w:val="FooterChar"/>
    <w:uiPriority w:val="99"/>
    <w:unhideWhenUsed/>
    <w:rsid w:val="001C3E71"/>
    <w:pPr>
      <w:tabs>
        <w:tab w:val="center" w:pos="4320"/>
        <w:tab w:val="right" w:pos="8640"/>
      </w:tabs>
      <w:spacing w:after="0" w:line="240" w:lineRule="auto"/>
    </w:pPr>
    <w:rPr>
      <w:rFonts w:ascii="Cambria" w:eastAsia="Cambria" w:hAnsi="Cambria" w:cs="Times New Roman"/>
      <w:color w:val="auto"/>
      <w:sz w:val="24"/>
      <w:szCs w:val="24"/>
      <w:lang w:val="en-US" w:eastAsia="en-US"/>
    </w:rPr>
  </w:style>
  <w:style w:type="character" w:customStyle="1" w:styleId="FooterChar">
    <w:name w:val="Footer Char"/>
    <w:basedOn w:val="DefaultParagraphFont"/>
    <w:link w:val="Footer"/>
    <w:uiPriority w:val="99"/>
    <w:rsid w:val="001C3E71"/>
    <w:rPr>
      <w:rFonts w:ascii="Cambria" w:eastAsia="Cambria" w:hAnsi="Cambria" w:cs="Times New Roman"/>
      <w:sz w:val="24"/>
      <w:szCs w:val="24"/>
      <w:lang w:val="en-US"/>
    </w:rPr>
  </w:style>
  <w:style w:type="paragraph" w:styleId="ListParagraph">
    <w:name w:val="List Paragraph"/>
    <w:basedOn w:val="Normal"/>
    <w:uiPriority w:val="34"/>
    <w:qFormat/>
    <w:rsid w:val="001C3E71"/>
    <w:pPr>
      <w:spacing w:after="200" w:line="276" w:lineRule="auto"/>
      <w:ind w:left="720"/>
      <w:contextualSpacing/>
    </w:pPr>
    <w:rPr>
      <w:rFonts w:cs="Times New Roman"/>
      <w:color w:val="auto"/>
      <w:lang w:eastAsia="en-US"/>
    </w:rPr>
  </w:style>
  <w:style w:type="paragraph" w:customStyle="1" w:styleId="Default">
    <w:name w:val="Default"/>
    <w:rsid w:val="00CC2FA7"/>
    <w:pPr>
      <w:autoSpaceDE w:val="0"/>
      <w:autoSpaceDN w:val="0"/>
      <w:adjustRightInd w:val="0"/>
      <w:spacing w:after="0" w:line="240" w:lineRule="auto"/>
    </w:pPr>
    <w:rPr>
      <w:rFonts w:ascii="Times New Roman" w:eastAsia="Cambria" w:hAnsi="Times New Roman" w:cs="Times New Roman"/>
      <w:color w:val="000000"/>
      <w:sz w:val="24"/>
      <w:szCs w:val="24"/>
      <w:lang w:eastAsia="en-GB"/>
    </w:rPr>
  </w:style>
  <w:style w:type="table" w:styleId="TableGrid">
    <w:name w:val="Table Grid"/>
    <w:basedOn w:val="TableNormal"/>
    <w:uiPriority w:val="39"/>
    <w:unhideWhenUsed/>
    <w:rsid w:val="00FC4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0E2C"/>
    <w:pPr>
      <w:spacing w:after="0" w:line="240" w:lineRule="auto"/>
    </w:pPr>
    <w:rPr>
      <w:rFonts w:ascii="Calibri" w:eastAsia="Calibri" w:hAnsi="Calibri" w:cs="Calibri"/>
      <w:color w:val="000000"/>
      <w:lang w:eastAsia="en-GB"/>
    </w:rPr>
  </w:style>
  <w:style w:type="character" w:customStyle="1" w:styleId="UnresolvedMention1">
    <w:name w:val="Unresolved Mention1"/>
    <w:basedOn w:val="DefaultParagraphFont"/>
    <w:uiPriority w:val="99"/>
    <w:semiHidden/>
    <w:unhideWhenUsed/>
    <w:rsid w:val="000428C3"/>
    <w:rPr>
      <w:color w:val="808080"/>
      <w:shd w:val="clear" w:color="auto" w:fill="E6E6E6"/>
    </w:rPr>
  </w:style>
  <w:style w:type="paragraph" w:styleId="Header">
    <w:name w:val="header"/>
    <w:basedOn w:val="Normal"/>
    <w:link w:val="HeaderChar"/>
    <w:uiPriority w:val="99"/>
    <w:unhideWhenUsed/>
    <w:rsid w:val="00C82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BCD"/>
    <w:rPr>
      <w:rFonts w:ascii="Calibri" w:eastAsia="Calibri" w:hAnsi="Calibri" w:cs="Calibri"/>
      <w:color w:val="000000"/>
      <w:lang w:eastAsia="en-GB"/>
    </w:rPr>
  </w:style>
  <w:style w:type="character" w:styleId="FollowedHyperlink">
    <w:name w:val="FollowedHyperlink"/>
    <w:basedOn w:val="DefaultParagraphFont"/>
    <w:uiPriority w:val="99"/>
    <w:semiHidden/>
    <w:unhideWhenUsed/>
    <w:rsid w:val="00290CC0"/>
    <w:rPr>
      <w:color w:val="954F72" w:themeColor="followedHyperlink"/>
      <w:u w:val="single"/>
    </w:rPr>
  </w:style>
  <w:style w:type="character" w:customStyle="1" w:styleId="UnresolvedMention2">
    <w:name w:val="Unresolved Mention2"/>
    <w:basedOn w:val="DefaultParagraphFont"/>
    <w:uiPriority w:val="99"/>
    <w:semiHidden/>
    <w:unhideWhenUsed/>
    <w:rsid w:val="00EB65A8"/>
    <w:rPr>
      <w:color w:val="808080"/>
      <w:shd w:val="clear" w:color="auto" w:fill="E6E6E6"/>
    </w:rPr>
  </w:style>
  <w:style w:type="character" w:styleId="UnresolvedMention">
    <w:name w:val="Unresolved Mention"/>
    <w:basedOn w:val="DefaultParagraphFont"/>
    <w:uiPriority w:val="99"/>
    <w:rsid w:val="00403C3F"/>
    <w:rPr>
      <w:color w:val="605E5C"/>
      <w:shd w:val="clear" w:color="auto" w:fill="E1DFDD"/>
    </w:rPr>
  </w:style>
  <w:style w:type="paragraph" w:customStyle="1" w:styleId="default0">
    <w:name w:val="default"/>
    <w:basedOn w:val="Normal"/>
    <w:rsid w:val="008655A8"/>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86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0508">
      <w:bodyDiv w:val="1"/>
      <w:marLeft w:val="0"/>
      <w:marRight w:val="0"/>
      <w:marTop w:val="0"/>
      <w:marBottom w:val="0"/>
      <w:divBdr>
        <w:top w:val="none" w:sz="0" w:space="0" w:color="auto"/>
        <w:left w:val="none" w:sz="0" w:space="0" w:color="auto"/>
        <w:bottom w:val="none" w:sz="0" w:space="0" w:color="auto"/>
        <w:right w:val="none" w:sz="0" w:space="0" w:color="auto"/>
      </w:divBdr>
      <w:divsChild>
        <w:div w:id="174812099">
          <w:marLeft w:val="0"/>
          <w:marRight w:val="0"/>
          <w:marTop w:val="0"/>
          <w:marBottom w:val="0"/>
          <w:divBdr>
            <w:top w:val="none" w:sz="0" w:space="0" w:color="auto"/>
            <w:left w:val="none" w:sz="0" w:space="0" w:color="auto"/>
            <w:bottom w:val="none" w:sz="0" w:space="0" w:color="auto"/>
            <w:right w:val="none" w:sz="0" w:space="0" w:color="auto"/>
          </w:divBdr>
        </w:div>
        <w:div w:id="277223152">
          <w:marLeft w:val="0"/>
          <w:marRight w:val="0"/>
          <w:marTop w:val="0"/>
          <w:marBottom w:val="0"/>
          <w:divBdr>
            <w:top w:val="none" w:sz="0" w:space="0" w:color="auto"/>
            <w:left w:val="none" w:sz="0" w:space="0" w:color="auto"/>
            <w:bottom w:val="none" w:sz="0" w:space="0" w:color="auto"/>
            <w:right w:val="none" w:sz="0" w:space="0" w:color="auto"/>
          </w:divBdr>
        </w:div>
        <w:div w:id="551890518">
          <w:marLeft w:val="0"/>
          <w:marRight w:val="0"/>
          <w:marTop w:val="0"/>
          <w:marBottom w:val="0"/>
          <w:divBdr>
            <w:top w:val="none" w:sz="0" w:space="0" w:color="auto"/>
            <w:left w:val="none" w:sz="0" w:space="0" w:color="auto"/>
            <w:bottom w:val="none" w:sz="0" w:space="0" w:color="auto"/>
            <w:right w:val="none" w:sz="0" w:space="0" w:color="auto"/>
          </w:divBdr>
        </w:div>
        <w:div w:id="657728217">
          <w:marLeft w:val="0"/>
          <w:marRight w:val="0"/>
          <w:marTop w:val="0"/>
          <w:marBottom w:val="0"/>
          <w:divBdr>
            <w:top w:val="none" w:sz="0" w:space="0" w:color="auto"/>
            <w:left w:val="none" w:sz="0" w:space="0" w:color="auto"/>
            <w:bottom w:val="none" w:sz="0" w:space="0" w:color="auto"/>
            <w:right w:val="none" w:sz="0" w:space="0" w:color="auto"/>
          </w:divBdr>
        </w:div>
        <w:div w:id="933173463">
          <w:marLeft w:val="0"/>
          <w:marRight w:val="0"/>
          <w:marTop w:val="0"/>
          <w:marBottom w:val="0"/>
          <w:divBdr>
            <w:top w:val="none" w:sz="0" w:space="0" w:color="auto"/>
            <w:left w:val="none" w:sz="0" w:space="0" w:color="auto"/>
            <w:bottom w:val="none" w:sz="0" w:space="0" w:color="auto"/>
            <w:right w:val="none" w:sz="0" w:space="0" w:color="auto"/>
          </w:divBdr>
        </w:div>
        <w:div w:id="1187404647">
          <w:marLeft w:val="0"/>
          <w:marRight w:val="0"/>
          <w:marTop w:val="0"/>
          <w:marBottom w:val="0"/>
          <w:divBdr>
            <w:top w:val="none" w:sz="0" w:space="0" w:color="auto"/>
            <w:left w:val="none" w:sz="0" w:space="0" w:color="auto"/>
            <w:bottom w:val="none" w:sz="0" w:space="0" w:color="auto"/>
            <w:right w:val="none" w:sz="0" w:space="0" w:color="auto"/>
          </w:divBdr>
        </w:div>
        <w:div w:id="2056612889">
          <w:marLeft w:val="0"/>
          <w:marRight w:val="0"/>
          <w:marTop w:val="0"/>
          <w:marBottom w:val="0"/>
          <w:divBdr>
            <w:top w:val="none" w:sz="0" w:space="0" w:color="auto"/>
            <w:left w:val="none" w:sz="0" w:space="0" w:color="auto"/>
            <w:bottom w:val="none" w:sz="0" w:space="0" w:color="auto"/>
            <w:right w:val="none" w:sz="0" w:space="0" w:color="auto"/>
          </w:divBdr>
        </w:div>
      </w:divsChild>
    </w:div>
    <w:div w:id="91897921">
      <w:bodyDiv w:val="1"/>
      <w:marLeft w:val="0"/>
      <w:marRight w:val="0"/>
      <w:marTop w:val="0"/>
      <w:marBottom w:val="0"/>
      <w:divBdr>
        <w:top w:val="none" w:sz="0" w:space="0" w:color="auto"/>
        <w:left w:val="none" w:sz="0" w:space="0" w:color="auto"/>
        <w:bottom w:val="none" w:sz="0" w:space="0" w:color="auto"/>
        <w:right w:val="none" w:sz="0" w:space="0" w:color="auto"/>
      </w:divBdr>
      <w:divsChild>
        <w:div w:id="55126866">
          <w:marLeft w:val="0"/>
          <w:marRight w:val="0"/>
          <w:marTop w:val="0"/>
          <w:marBottom w:val="0"/>
          <w:divBdr>
            <w:top w:val="none" w:sz="0" w:space="0" w:color="auto"/>
            <w:left w:val="none" w:sz="0" w:space="0" w:color="auto"/>
            <w:bottom w:val="none" w:sz="0" w:space="0" w:color="auto"/>
            <w:right w:val="none" w:sz="0" w:space="0" w:color="auto"/>
          </w:divBdr>
        </w:div>
        <w:div w:id="1077553392">
          <w:marLeft w:val="0"/>
          <w:marRight w:val="0"/>
          <w:marTop w:val="0"/>
          <w:marBottom w:val="0"/>
          <w:divBdr>
            <w:top w:val="none" w:sz="0" w:space="0" w:color="auto"/>
            <w:left w:val="none" w:sz="0" w:space="0" w:color="auto"/>
            <w:bottom w:val="none" w:sz="0" w:space="0" w:color="auto"/>
            <w:right w:val="none" w:sz="0" w:space="0" w:color="auto"/>
          </w:divBdr>
        </w:div>
        <w:div w:id="1558933273">
          <w:marLeft w:val="0"/>
          <w:marRight w:val="0"/>
          <w:marTop w:val="0"/>
          <w:marBottom w:val="0"/>
          <w:divBdr>
            <w:top w:val="none" w:sz="0" w:space="0" w:color="auto"/>
            <w:left w:val="none" w:sz="0" w:space="0" w:color="auto"/>
            <w:bottom w:val="none" w:sz="0" w:space="0" w:color="auto"/>
            <w:right w:val="none" w:sz="0" w:space="0" w:color="auto"/>
          </w:divBdr>
        </w:div>
      </w:divsChild>
    </w:div>
    <w:div w:id="248271242">
      <w:bodyDiv w:val="1"/>
      <w:marLeft w:val="0"/>
      <w:marRight w:val="0"/>
      <w:marTop w:val="0"/>
      <w:marBottom w:val="0"/>
      <w:divBdr>
        <w:top w:val="none" w:sz="0" w:space="0" w:color="auto"/>
        <w:left w:val="none" w:sz="0" w:space="0" w:color="auto"/>
        <w:bottom w:val="none" w:sz="0" w:space="0" w:color="auto"/>
        <w:right w:val="none" w:sz="0" w:space="0" w:color="auto"/>
      </w:divBdr>
    </w:div>
    <w:div w:id="265230903">
      <w:bodyDiv w:val="1"/>
      <w:marLeft w:val="0"/>
      <w:marRight w:val="0"/>
      <w:marTop w:val="0"/>
      <w:marBottom w:val="0"/>
      <w:divBdr>
        <w:top w:val="none" w:sz="0" w:space="0" w:color="auto"/>
        <w:left w:val="none" w:sz="0" w:space="0" w:color="auto"/>
        <w:bottom w:val="none" w:sz="0" w:space="0" w:color="auto"/>
        <w:right w:val="none" w:sz="0" w:space="0" w:color="auto"/>
      </w:divBdr>
      <w:divsChild>
        <w:div w:id="101146269">
          <w:marLeft w:val="0"/>
          <w:marRight w:val="0"/>
          <w:marTop w:val="0"/>
          <w:marBottom w:val="0"/>
          <w:divBdr>
            <w:top w:val="none" w:sz="0" w:space="0" w:color="auto"/>
            <w:left w:val="none" w:sz="0" w:space="0" w:color="auto"/>
            <w:bottom w:val="none" w:sz="0" w:space="0" w:color="auto"/>
            <w:right w:val="none" w:sz="0" w:space="0" w:color="auto"/>
          </w:divBdr>
        </w:div>
        <w:div w:id="480587416">
          <w:marLeft w:val="0"/>
          <w:marRight w:val="0"/>
          <w:marTop w:val="0"/>
          <w:marBottom w:val="0"/>
          <w:divBdr>
            <w:top w:val="none" w:sz="0" w:space="0" w:color="auto"/>
            <w:left w:val="none" w:sz="0" w:space="0" w:color="auto"/>
            <w:bottom w:val="none" w:sz="0" w:space="0" w:color="auto"/>
            <w:right w:val="none" w:sz="0" w:space="0" w:color="auto"/>
          </w:divBdr>
        </w:div>
        <w:div w:id="506292058">
          <w:marLeft w:val="0"/>
          <w:marRight w:val="0"/>
          <w:marTop w:val="0"/>
          <w:marBottom w:val="0"/>
          <w:divBdr>
            <w:top w:val="none" w:sz="0" w:space="0" w:color="auto"/>
            <w:left w:val="none" w:sz="0" w:space="0" w:color="auto"/>
            <w:bottom w:val="none" w:sz="0" w:space="0" w:color="auto"/>
            <w:right w:val="none" w:sz="0" w:space="0" w:color="auto"/>
          </w:divBdr>
        </w:div>
        <w:div w:id="529268886">
          <w:marLeft w:val="0"/>
          <w:marRight w:val="0"/>
          <w:marTop w:val="0"/>
          <w:marBottom w:val="0"/>
          <w:divBdr>
            <w:top w:val="none" w:sz="0" w:space="0" w:color="auto"/>
            <w:left w:val="none" w:sz="0" w:space="0" w:color="auto"/>
            <w:bottom w:val="none" w:sz="0" w:space="0" w:color="auto"/>
            <w:right w:val="none" w:sz="0" w:space="0" w:color="auto"/>
          </w:divBdr>
        </w:div>
        <w:div w:id="629361446">
          <w:marLeft w:val="0"/>
          <w:marRight w:val="0"/>
          <w:marTop w:val="0"/>
          <w:marBottom w:val="0"/>
          <w:divBdr>
            <w:top w:val="none" w:sz="0" w:space="0" w:color="auto"/>
            <w:left w:val="none" w:sz="0" w:space="0" w:color="auto"/>
            <w:bottom w:val="none" w:sz="0" w:space="0" w:color="auto"/>
            <w:right w:val="none" w:sz="0" w:space="0" w:color="auto"/>
          </w:divBdr>
        </w:div>
        <w:div w:id="637731213">
          <w:marLeft w:val="0"/>
          <w:marRight w:val="0"/>
          <w:marTop w:val="0"/>
          <w:marBottom w:val="0"/>
          <w:divBdr>
            <w:top w:val="none" w:sz="0" w:space="0" w:color="auto"/>
            <w:left w:val="none" w:sz="0" w:space="0" w:color="auto"/>
            <w:bottom w:val="none" w:sz="0" w:space="0" w:color="auto"/>
            <w:right w:val="none" w:sz="0" w:space="0" w:color="auto"/>
          </w:divBdr>
        </w:div>
        <w:div w:id="691951628">
          <w:marLeft w:val="0"/>
          <w:marRight w:val="0"/>
          <w:marTop w:val="0"/>
          <w:marBottom w:val="0"/>
          <w:divBdr>
            <w:top w:val="none" w:sz="0" w:space="0" w:color="auto"/>
            <w:left w:val="none" w:sz="0" w:space="0" w:color="auto"/>
            <w:bottom w:val="none" w:sz="0" w:space="0" w:color="auto"/>
            <w:right w:val="none" w:sz="0" w:space="0" w:color="auto"/>
          </w:divBdr>
        </w:div>
        <w:div w:id="702754580">
          <w:marLeft w:val="0"/>
          <w:marRight w:val="0"/>
          <w:marTop w:val="0"/>
          <w:marBottom w:val="0"/>
          <w:divBdr>
            <w:top w:val="none" w:sz="0" w:space="0" w:color="auto"/>
            <w:left w:val="none" w:sz="0" w:space="0" w:color="auto"/>
            <w:bottom w:val="none" w:sz="0" w:space="0" w:color="auto"/>
            <w:right w:val="none" w:sz="0" w:space="0" w:color="auto"/>
          </w:divBdr>
        </w:div>
        <w:div w:id="844058597">
          <w:marLeft w:val="0"/>
          <w:marRight w:val="0"/>
          <w:marTop w:val="0"/>
          <w:marBottom w:val="0"/>
          <w:divBdr>
            <w:top w:val="none" w:sz="0" w:space="0" w:color="auto"/>
            <w:left w:val="none" w:sz="0" w:space="0" w:color="auto"/>
            <w:bottom w:val="none" w:sz="0" w:space="0" w:color="auto"/>
            <w:right w:val="none" w:sz="0" w:space="0" w:color="auto"/>
          </w:divBdr>
        </w:div>
        <w:div w:id="1176385941">
          <w:marLeft w:val="0"/>
          <w:marRight w:val="0"/>
          <w:marTop w:val="0"/>
          <w:marBottom w:val="0"/>
          <w:divBdr>
            <w:top w:val="none" w:sz="0" w:space="0" w:color="auto"/>
            <w:left w:val="none" w:sz="0" w:space="0" w:color="auto"/>
            <w:bottom w:val="none" w:sz="0" w:space="0" w:color="auto"/>
            <w:right w:val="none" w:sz="0" w:space="0" w:color="auto"/>
          </w:divBdr>
        </w:div>
        <w:div w:id="1210260037">
          <w:marLeft w:val="0"/>
          <w:marRight w:val="0"/>
          <w:marTop w:val="0"/>
          <w:marBottom w:val="0"/>
          <w:divBdr>
            <w:top w:val="none" w:sz="0" w:space="0" w:color="auto"/>
            <w:left w:val="none" w:sz="0" w:space="0" w:color="auto"/>
            <w:bottom w:val="none" w:sz="0" w:space="0" w:color="auto"/>
            <w:right w:val="none" w:sz="0" w:space="0" w:color="auto"/>
          </w:divBdr>
        </w:div>
        <w:div w:id="1278685276">
          <w:marLeft w:val="0"/>
          <w:marRight w:val="0"/>
          <w:marTop w:val="0"/>
          <w:marBottom w:val="0"/>
          <w:divBdr>
            <w:top w:val="none" w:sz="0" w:space="0" w:color="auto"/>
            <w:left w:val="none" w:sz="0" w:space="0" w:color="auto"/>
            <w:bottom w:val="none" w:sz="0" w:space="0" w:color="auto"/>
            <w:right w:val="none" w:sz="0" w:space="0" w:color="auto"/>
          </w:divBdr>
        </w:div>
        <w:div w:id="1333920490">
          <w:marLeft w:val="0"/>
          <w:marRight w:val="0"/>
          <w:marTop w:val="0"/>
          <w:marBottom w:val="0"/>
          <w:divBdr>
            <w:top w:val="none" w:sz="0" w:space="0" w:color="auto"/>
            <w:left w:val="none" w:sz="0" w:space="0" w:color="auto"/>
            <w:bottom w:val="none" w:sz="0" w:space="0" w:color="auto"/>
            <w:right w:val="none" w:sz="0" w:space="0" w:color="auto"/>
          </w:divBdr>
        </w:div>
        <w:div w:id="1367676815">
          <w:marLeft w:val="0"/>
          <w:marRight w:val="0"/>
          <w:marTop w:val="0"/>
          <w:marBottom w:val="0"/>
          <w:divBdr>
            <w:top w:val="none" w:sz="0" w:space="0" w:color="auto"/>
            <w:left w:val="none" w:sz="0" w:space="0" w:color="auto"/>
            <w:bottom w:val="none" w:sz="0" w:space="0" w:color="auto"/>
            <w:right w:val="none" w:sz="0" w:space="0" w:color="auto"/>
          </w:divBdr>
        </w:div>
        <w:div w:id="1383820974">
          <w:marLeft w:val="0"/>
          <w:marRight w:val="0"/>
          <w:marTop w:val="0"/>
          <w:marBottom w:val="0"/>
          <w:divBdr>
            <w:top w:val="none" w:sz="0" w:space="0" w:color="auto"/>
            <w:left w:val="none" w:sz="0" w:space="0" w:color="auto"/>
            <w:bottom w:val="none" w:sz="0" w:space="0" w:color="auto"/>
            <w:right w:val="none" w:sz="0" w:space="0" w:color="auto"/>
          </w:divBdr>
        </w:div>
        <w:div w:id="1500779102">
          <w:marLeft w:val="0"/>
          <w:marRight w:val="0"/>
          <w:marTop w:val="0"/>
          <w:marBottom w:val="0"/>
          <w:divBdr>
            <w:top w:val="none" w:sz="0" w:space="0" w:color="auto"/>
            <w:left w:val="none" w:sz="0" w:space="0" w:color="auto"/>
            <w:bottom w:val="none" w:sz="0" w:space="0" w:color="auto"/>
            <w:right w:val="none" w:sz="0" w:space="0" w:color="auto"/>
          </w:divBdr>
        </w:div>
        <w:div w:id="1556118214">
          <w:marLeft w:val="0"/>
          <w:marRight w:val="0"/>
          <w:marTop w:val="0"/>
          <w:marBottom w:val="0"/>
          <w:divBdr>
            <w:top w:val="none" w:sz="0" w:space="0" w:color="auto"/>
            <w:left w:val="none" w:sz="0" w:space="0" w:color="auto"/>
            <w:bottom w:val="none" w:sz="0" w:space="0" w:color="auto"/>
            <w:right w:val="none" w:sz="0" w:space="0" w:color="auto"/>
          </w:divBdr>
        </w:div>
        <w:div w:id="1690446880">
          <w:marLeft w:val="0"/>
          <w:marRight w:val="0"/>
          <w:marTop w:val="0"/>
          <w:marBottom w:val="0"/>
          <w:divBdr>
            <w:top w:val="none" w:sz="0" w:space="0" w:color="auto"/>
            <w:left w:val="none" w:sz="0" w:space="0" w:color="auto"/>
            <w:bottom w:val="none" w:sz="0" w:space="0" w:color="auto"/>
            <w:right w:val="none" w:sz="0" w:space="0" w:color="auto"/>
          </w:divBdr>
        </w:div>
        <w:div w:id="2093429892">
          <w:marLeft w:val="0"/>
          <w:marRight w:val="0"/>
          <w:marTop w:val="0"/>
          <w:marBottom w:val="0"/>
          <w:divBdr>
            <w:top w:val="none" w:sz="0" w:space="0" w:color="auto"/>
            <w:left w:val="none" w:sz="0" w:space="0" w:color="auto"/>
            <w:bottom w:val="none" w:sz="0" w:space="0" w:color="auto"/>
            <w:right w:val="none" w:sz="0" w:space="0" w:color="auto"/>
          </w:divBdr>
        </w:div>
      </w:divsChild>
    </w:div>
    <w:div w:id="304354574">
      <w:bodyDiv w:val="1"/>
      <w:marLeft w:val="0"/>
      <w:marRight w:val="0"/>
      <w:marTop w:val="0"/>
      <w:marBottom w:val="0"/>
      <w:divBdr>
        <w:top w:val="none" w:sz="0" w:space="0" w:color="auto"/>
        <w:left w:val="none" w:sz="0" w:space="0" w:color="auto"/>
        <w:bottom w:val="none" w:sz="0" w:space="0" w:color="auto"/>
        <w:right w:val="none" w:sz="0" w:space="0" w:color="auto"/>
      </w:divBdr>
      <w:divsChild>
        <w:div w:id="238952119">
          <w:marLeft w:val="0"/>
          <w:marRight w:val="0"/>
          <w:marTop w:val="0"/>
          <w:marBottom w:val="0"/>
          <w:divBdr>
            <w:top w:val="none" w:sz="0" w:space="0" w:color="auto"/>
            <w:left w:val="none" w:sz="0" w:space="0" w:color="auto"/>
            <w:bottom w:val="none" w:sz="0" w:space="0" w:color="auto"/>
            <w:right w:val="none" w:sz="0" w:space="0" w:color="auto"/>
          </w:divBdr>
        </w:div>
        <w:div w:id="582026935">
          <w:marLeft w:val="0"/>
          <w:marRight w:val="0"/>
          <w:marTop w:val="0"/>
          <w:marBottom w:val="0"/>
          <w:divBdr>
            <w:top w:val="none" w:sz="0" w:space="0" w:color="auto"/>
            <w:left w:val="none" w:sz="0" w:space="0" w:color="auto"/>
            <w:bottom w:val="none" w:sz="0" w:space="0" w:color="auto"/>
            <w:right w:val="none" w:sz="0" w:space="0" w:color="auto"/>
          </w:divBdr>
        </w:div>
        <w:div w:id="936255485">
          <w:marLeft w:val="0"/>
          <w:marRight w:val="0"/>
          <w:marTop w:val="0"/>
          <w:marBottom w:val="0"/>
          <w:divBdr>
            <w:top w:val="none" w:sz="0" w:space="0" w:color="auto"/>
            <w:left w:val="none" w:sz="0" w:space="0" w:color="auto"/>
            <w:bottom w:val="none" w:sz="0" w:space="0" w:color="auto"/>
            <w:right w:val="none" w:sz="0" w:space="0" w:color="auto"/>
          </w:divBdr>
        </w:div>
        <w:div w:id="1359160400">
          <w:marLeft w:val="0"/>
          <w:marRight w:val="0"/>
          <w:marTop w:val="0"/>
          <w:marBottom w:val="0"/>
          <w:divBdr>
            <w:top w:val="none" w:sz="0" w:space="0" w:color="auto"/>
            <w:left w:val="none" w:sz="0" w:space="0" w:color="auto"/>
            <w:bottom w:val="none" w:sz="0" w:space="0" w:color="auto"/>
            <w:right w:val="none" w:sz="0" w:space="0" w:color="auto"/>
          </w:divBdr>
        </w:div>
        <w:div w:id="1559126938">
          <w:marLeft w:val="0"/>
          <w:marRight w:val="0"/>
          <w:marTop w:val="0"/>
          <w:marBottom w:val="0"/>
          <w:divBdr>
            <w:top w:val="none" w:sz="0" w:space="0" w:color="auto"/>
            <w:left w:val="none" w:sz="0" w:space="0" w:color="auto"/>
            <w:bottom w:val="none" w:sz="0" w:space="0" w:color="auto"/>
            <w:right w:val="none" w:sz="0" w:space="0" w:color="auto"/>
          </w:divBdr>
        </w:div>
        <w:div w:id="1789814511">
          <w:marLeft w:val="0"/>
          <w:marRight w:val="0"/>
          <w:marTop w:val="0"/>
          <w:marBottom w:val="0"/>
          <w:divBdr>
            <w:top w:val="none" w:sz="0" w:space="0" w:color="auto"/>
            <w:left w:val="none" w:sz="0" w:space="0" w:color="auto"/>
            <w:bottom w:val="none" w:sz="0" w:space="0" w:color="auto"/>
            <w:right w:val="none" w:sz="0" w:space="0" w:color="auto"/>
          </w:divBdr>
        </w:div>
      </w:divsChild>
    </w:div>
    <w:div w:id="552430264">
      <w:bodyDiv w:val="1"/>
      <w:marLeft w:val="0"/>
      <w:marRight w:val="0"/>
      <w:marTop w:val="0"/>
      <w:marBottom w:val="0"/>
      <w:divBdr>
        <w:top w:val="none" w:sz="0" w:space="0" w:color="auto"/>
        <w:left w:val="none" w:sz="0" w:space="0" w:color="auto"/>
        <w:bottom w:val="none" w:sz="0" w:space="0" w:color="auto"/>
        <w:right w:val="none" w:sz="0" w:space="0" w:color="auto"/>
      </w:divBdr>
      <w:divsChild>
        <w:div w:id="1641109431">
          <w:marLeft w:val="0"/>
          <w:marRight w:val="0"/>
          <w:marTop w:val="0"/>
          <w:marBottom w:val="0"/>
          <w:divBdr>
            <w:top w:val="none" w:sz="0" w:space="0" w:color="auto"/>
            <w:left w:val="none" w:sz="0" w:space="0" w:color="auto"/>
            <w:bottom w:val="none" w:sz="0" w:space="0" w:color="auto"/>
            <w:right w:val="none" w:sz="0" w:space="0" w:color="auto"/>
          </w:divBdr>
        </w:div>
        <w:div w:id="949317655">
          <w:marLeft w:val="0"/>
          <w:marRight w:val="0"/>
          <w:marTop w:val="0"/>
          <w:marBottom w:val="0"/>
          <w:divBdr>
            <w:top w:val="none" w:sz="0" w:space="0" w:color="auto"/>
            <w:left w:val="none" w:sz="0" w:space="0" w:color="auto"/>
            <w:bottom w:val="none" w:sz="0" w:space="0" w:color="auto"/>
            <w:right w:val="none" w:sz="0" w:space="0" w:color="auto"/>
          </w:divBdr>
        </w:div>
        <w:div w:id="1531332091">
          <w:marLeft w:val="0"/>
          <w:marRight w:val="0"/>
          <w:marTop w:val="0"/>
          <w:marBottom w:val="0"/>
          <w:divBdr>
            <w:top w:val="none" w:sz="0" w:space="0" w:color="auto"/>
            <w:left w:val="none" w:sz="0" w:space="0" w:color="auto"/>
            <w:bottom w:val="none" w:sz="0" w:space="0" w:color="auto"/>
            <w:right w:val="none" w:sz="0" w:space="0" w:color="auto"/>
          </w:divBdr>
        </w:div>
        <w:div w:id="1409304473">
          <w:marLeft w:val="0"/>
          <w:marRight w:val="0"/>
          <w:marTop w:val="0"/>
          <w:marBottom w:val="0"/>
          <w:divBdr>
            <w:top w:val="none" w:sz="0" w:space="0" w:color="auto"/>
            <w:left w:val="none" w:sz="0" w:space="0" w:color="auto"/>
            <w:bottom w:val="none" w:sz="0" w:space="0" w:color="auto"/>
            <w:right w:val="none" w:sz="0" w:space="0" w:color="auto"/>
          </w:divBdr>
        </w:div>
        <w:div w:id="1448501041">
          <w:marLeft w:val="0"/>
          <w:marRight w:val="0"/>
          <w:marTop w:val="0"/>
          <w:marBottom w:val="0"/>
          <w:divBdr>
            <w:top w:val="none" w:sz="0" w:space="0" w:color="auto"/>
            <w:left w:val="none" w:sz="0" w:space="0" w:color="auto"/>
            <w:bottom w:val="none" w:sz="0" w:space="0" w:color="auto"/>
            <w:right w:val="none" w:sz="0" w:space="0" w:color="auto"/>
          </w:divBdr>
        </w:div>
        <w:div w:id="170146653">
          <w:marLeft w:val="0"/>
          <w:marRight w:val="0"/>
          <w:marTop w:val="0"/>
          <w:marBottom w:val="0"/>
          <w:divBdr>
            <w:top w:val="none" w:sz="0" w:space="0" w:color="auto"/>
            <w:left w:val="none" w:sz="0" w:space="0" w:color="auto"/>
            <w:bottom w:val="none" w:sz="0" w:space="0" w:color="auto"/>
            <w:right w:val="none" w:sz="0" w:space="0" w:color="auto"/>
          </w:divBdr>
        </w:div>
        <w:div w:id="78605536">
          <w:marLeft w:val="0"/>
          <w:marRight w:val="0"/>
          <w:marTop w:val="0"/>
          <w:marBottom w:val="0"/>
          <w:divBdr>
            <w:top w:val="none" w:sz="0" w:space="0" w:color="auto"/>
            <w:left w:val="none" w:sz="0" w:space="0" w:color="auto"/>
            <w:bottom w:val="none" w:sz="0" w:space="0" w:color="auto"/>
            <w:right w:val="none" w:sz="0" w:space="0" w:color="auto"/>
          </w:divBdr>
        </w:div>
        <w:div w:id="1924337234">
          <w:marLeft w:val="0"/>
          <w:marRight w:val="0"/>
          <w:marTop w:val="0"/>
          <w:marBottom w:val="0"/>
          <w:divBdr>
            <w:top w:val="none" w:sz="0" w:space="0" w:color="auto"/>
            <w:left w:val="none" w:sz="0" w:space="0" w:color="auto"/>
            <w:bottom w:val="none" w:sz="0" w:space="0" w:color="auto"/>
            <w:right w:val="none" w:sz="0" w:space="0" w:color="auto"/>
          </w:divBdr>
        </w:div>
        <w:div w:id="2016033343">
          <w:marLeft w:val="0"/>
          <w:marRight w:val="0"/>
          <w:marTop w:val="0"/>
          <w:marBottom w:val="0"/>
          <w:divBdr>
            <w:top w:val="none" w:sz="0" w:space="0" w:color="auto"/>
            <w:left w:val="none" w:sz="0" w:space="0" w:color="auto"/>
            <w:bottom w:val="none" w:sz="0" w:space="0" w:color="auto"/>
            <w:right w:val="none" w:sz="0" w:space="0" w:color="auto"/>
          </w:divBdr>
        </w:div>
        <w:div w:id="324015103">
          <w:marLeft w:val="0"/>
          <w:marRight w:val="0"/>
          <w:marTop w:val="0"/>
          <w:marBottom w:val="0"/>
          <w:divBdr>
            <w:top w:val="none" w:sz="0" w:space="0" w:color="auto"/>
            <w:left w:val="none" w:sz="0" w:space="0" w:color="auto"/>
            <w:bottom w:val="none" w:sz="0" w:space="0" w:color="auto"/>
            <w:right w:val="none" w:sz="0" w:space="0" w:color="auto"/>
          </w:divBdr>
        </w:div>
      </w:divsChild>
    </w:div>
    <w:div w:id="776680094">
      <w:bodyDiv w:val="1"/>
      <w:marLeft w:val="0"/>
      <w:marRight w:val="0"/>
      <w:marTop w:val="0"/>
      <w:marBottom w:val="0"/>
      <w:divBdr>
        <w:top w:val="none" w:sz="0" w:space="0" w:color="auto"/>
        <w:left w:val="none" w:sz="0" w:space="0" w:color="auto"/>
        <w:bottom w:val="none" w:sz="0" w:space="0" w:color="auto"/>
        <w:right w:val="none" w:sz="0" w:space="0" w:color="auto"/>
      </w:divBdr>
      <w:divsChild>
        <w:div w:id="139688321">
          <w:marLeft w:val="0"/>
          <w:marRight w:val="0"/>
          <w:marTop w:val="0"/>
          <w:marBottom w:val="0"/>
          <w:divBdr>
            <w:top w:val="none" w:sz="0" w:space="0" w:color="auto"/>
            <w:left w:val="none" w:sz="0" w:space="0" w:color="auto"/>
            <w:bottom w:val="none" w:sz="0" w:space="0" w:color="auto"/>
            <w:right w:val="none" w:sz="0" w:space="0" w:color="auto"/>
          </w:divBdr>
        </w:div>
        <w:div w:id="291206463">
          <w:marLeft w:val="0"/>
          <w:marRight w:val="0"/>
          <w:marTop w:val="0"/>
          <w:marBottom w:val="0"/>
          <w:divBdr>
            <w:top w:val="none" w:sz="0" w:space="0" w:color="auto"/>
            <w:left w:val="none" w:sz="0" w:space="0" w:color="auto"/>
            <w:bottom w:val="none" w:sz="0" w:space="0" w:color="auto"/>
            <w:right w:val="none" w:sz="0" w:space="0" w:color="auto"/>
          </w:divBdr>
        </w:div>
        <w:div w:id="397827358">
          <w:marLeft w:val="0"/>
          <w:marRight w:val="0"/>
          <w:marTop w:val="0"/>
          <w:marBottom w:val="0"/>
          <w:divBdr>
            <w:top w:val="none" w:sz="0" w:space="0" w:color="auto"/>
            <w:left w:val="none" w:sz="0" w:space="0" w:color="auto"/>
            <w:bottom w:val="none" w:sz="0" w:space="0" w:color="auto"/>
            <w:right w:val="none" w:sz="0" w:space="0" w:color="auto"/>
          </w:divBdr>
        </w:div>
        <w:div w:id="420182767">
          <w:marLeft w:val="0"/>
          <w:marRight w:val="0"/>
          <w:marTop w:val="0"/>
          <w:marBottom w:val="0"/>
          <w:divBdr>
            <w:top w:val="none" w:sz="0" w:space="0" w:color="auto"/>
            <w:left w:val="none" w:sz="0" w:space="0" w:color="auto"/>
            <w:bottom w:val="none" w:sz="0" w:space="0" w:color="auto"/>
            <w:right w:val="none" w:sz="0" w:space="0" w:color="auto"/>
          </w:divBdr>
        </w:div>
        <w:div w:id="732390948">
          <w:marLeft w:val="0"/>
          <w:marRight w:val="0"/>
          <w:marTop w:val="0"/>
          <w:marBottom w:val="0"/>
          <w:divBdr>
            <w:top w:val="none" w:sz="0" w:space="0" w:color="auto"/>
            <w:left w:val="none" w:sz="0" w:space="0" w:color="auto"/>
            <w:bottom w:val="none" w:sz="0" w:space="0" w:color="auto"/>
            <w:right w:val="none" w:sz="0" w:space="0" w:color="auto"/>
          </w:divBdr>
        </w:div>
        <w:div w:id="780802012">
          <w:marLeft w:val="0"/>
          <w:marRight w:val="0"/>
          <w:marTop w:val="0"/>
          <w:marBottom w:val="0"/>
          <w:divBdr>
            <w:top w:val="none" w:sz="0" w:space="0" w:color="auto"/>
            <w:left w:val="none" w:sz="0" w:space="0" w:color="auto"/>
            <w:bottom w:val="none" w:sz="0" w:space="0" w:color="auto"/>
            <w:right w:val="none" w:sz="0" w:space="0" w:color="auto"/>
          </w:divBdr>
        </w:div>
        <w:div w:id="1374228468">
          <w:marLeft w:val="0"/>
          <w:marRight w:val="0"/>
          <w:marTop w:val="0"/>
          <w:marBottom w:val="0"/>
          <w:divBdr>
            <w:top w:val="none" w:sz="0" w:space="0" w:color="auto"/>
            <w:left w:val="none" w:sz="0" w:space="0" w:color="auto"/>
            <w:bottom w:val="none" w:sz="0" w:space="0" w:color="auto"/>
            <w:right w:val="none" w:sz="0" w:space="0" w:color="auto"/>
          </w:divBdr>
        </w:div>
        <w:div w:id="1598248185">
          <w:marLeft w:val="0"/>
          <w:marRight w:val="0"/>
          <w:marTop w:val="0"/>
          <w:marBottom w:val="0"/>
          <w:divBdr>
            <w:top w:val="none" w:sz="0" w:space="0" w:color="auto"/>
            <w:left w:val="none" w:sz="0" w:space="0" w:color="auto"/>
            <w:bottom w:val="none" w:sz="0" w:space="0" w:color="auto"/>
            <w:right w:val="none" w:sz="0" w:space="0" w:color="auto"/>
          </w:divBdr>
        </w:div>
        <w:div w:id="1660380208">
          <w:marLeft w:val="0"/>
          <w:marRight w:val="0"/>
          <w:marTop w:val="0"/>
          <w:marBottom w:val="0"/>
          <w:divBdr>
            <w:top w:val="none" w:sz="0" w:space="0" w:color="auto"/>
            <w:left w:val="none" w:sz="0" w:space="0" w:color="auto"/>
            <w:bottom w:val="none" w:sz="0" w:space="0" w:color="auto"/>
            <w:right w:val="none" w:sz="0" w:space="0" w:color="auto"/>
          </w:divBdr>
        </w:div>
        <w:div w:id="1684547587">
          <w:marLeft w:val="0"/>
          <w:marRight w:val="0"/>
          <w:marTop w:val="0"/>
          <w:marBottom w:val="0"/>
          <w:divBdr>
            <w:top w:val="none" w:sz="0" w:space="0" w:color="auto"/>
            <w:left w:val="none" w:sz="0" w:space="0" w:color="auto"/>
            <w:bottom w:val="none" w:sz="0" w:space="0" w:color="auto"/>
            <w:right w:val="none" w:sz="0" w:space="0" w:color="auto"/>
          </w:divBdr>
        </w:div>
        <w:div w:id="1810977590">
          <w:marLeft w:val="0"/>
          <w:marRight w:val="0"/>
          <w:marTop w:val="0"/>
          <w:marBottom w:val="0"/>
          <w:divBdr>
            <w:top w:val="none" w:sz="0" w:space="0" w:color="auto"/>
            <w:left w:val="none" w:sz="0" w:space="0" w:color="auto"/>
            <w:bottom w:val="none" w:sz="0" w:space="0" w:color="auto"/>
            <w:right w:val="none" w:sz="0" w:space="0" w:color="auto"/>
          </w:divBdr>
        </w:div>
        <w:div w:id="1856186927">
          <w:marLeft w:val="0"/>
          <w:marRight w:val="0"/>
          <w:marTop w:val="0"/>
          <w:marBottom w:val="0"/>
          <w:divBdr>
            <w:top w:val="none" w:sz="0" w:space="0" w:color="auto"/>
            <w:left w:val="none" w:sz="0" w:space="0" w:color="auto"/>
            <w:bottom w:val="none" w:sz="0" w:space="0" w:color="auto"/>
            <w:right w:val="none" w:sz="0" w:space="0" w:color="auto"/>
          </w:divBdr>
        </w:div>
        <w:div w:id="1914313810">
          <w:marLeft w:val="0"/>
          <w:marRight w:val="0"/>
          <w:marTop w:val="0"/>
          <w:marBottom w:val="0"/>
          <w:divBdr>
            <w:top w:val="none" w:sz="0" w:space="0" w:color="auto"/>
            <w:left w:val="none" w:sz="0" w:space="0" w:color="auto"/>
            <w:bottom w:val="none" w:sz="0" w:space="0" w:color="auto"/>
            <w:right w:val="none" w:sz="0" w:space="0" w:color="auto"/>
          </w:divBdr>
        </w:div>
        <w:div w:id="2049144210">
          <w:marLeft w:val="0"/>
          <w:marRight w:val="0"/>
          <w:marTop w:val="0"/>
          <w:marBottom w:val="0"/>
          <w:divBdr>
            <w:top w:val="none" w:sz="0" w:space="0" w:color="auto"/>
            <w:left w:val="none" w:sz="0" w:space="0" w:color="auto"/>
            <w:bottom w:val="none" w:sz="0" w:space="0" w:color="auto"/>
            <w:right w:val="none" w:sz="0" w:space="0" w:color="auto"/>
          </w:divBdr>
        </w:div>
        <w:div w:id="2083402351">
          <w:marLeft w:val="0"/>
          <w:marRight w:val="0"/>
          <w:marTop w:val="0"/>
          <w:marBottom w:val="0"/>
          <w:divBdr>
            <w:top w:val="none" w:sz="0" w:space="0" w:color="auto"/>
            <w:left w:val="none" w:sz="0" w:space="0" w:color="auto"/>
            <w:bottom w:val="none" w:sz="0" w:space="0" w:color="auto"/>
            <w:right w:val="none" w:sz="0" w:space="0" w:color="auto"/>
          </w:divBdr>
        </w:div>
        <w:div w:id="2120563781">
          <w:marLeft w:val="0"/>
          <w:marRight w:val="0"/>
          <w:marTop w:val="0"/>
          <w:marBottom w:val="0"/>
          <w:divBdr>
            <w:top w:val="none" w:sz="0" w:space="0" w:color="auto"/>
            <w:left w:val="none" w:sz="0" w:space="0" w:color="auto"/>
            <w:bottom w:val="none" w:sz="0" w:space="0" w:color="auto"/>
            <w:right w:val="none" w:sz="0" w:space="0" w:color="auto"/>
          </w:divBdr>
        </w:div>
      </w:divsChild>
    </w:div>
    <w:div w:id="792216812">
      <w:bodyDiv w:val="1"/>
      <w:marLeft w:val="0"/>
      <w:marRight w:val="0"/>
      <w:marTop w:val="0"/>
      <w:marBottom w:val="0"/>
      <w:divBdr>
        <w:top w:val="none" w:sz="0" w:space="0" w:color="auto"/>
        <w:left w:val="none" w:sz="0" w:space="0" w:color="auto"/>
        <w:bottom w:val="none" w:sz="0" w:space="0" w:color="auto"/>
        <w:right w:val="none" w:sz="0" w:space="0" w:color="auto"/>
      </w:divBdr>
      <w:divsChild>
        <w:div w:id="52244041">
          <w:marLeft w:val="0"/>
          <w:marRight w:val="0"/>
          <w:marTop w:val="0"/>
          <w:marBottom w:val="0"/>
          <w:divBdr>
            <w:top w:val="none" w:sz="0" w:space="0" w:color="auto"/>
            <w:left w:val="none" w:sz="0" w:space="0" w:color="auto"/>
            <w:bottom w:val="none" w:sz="0" w:space="0" w:color="auto"/>
            <w:right w:val="none" w:sz="0" w:space="0" w:color="auto"/>
          </w:divBdr>
        </w:div>
        <w:div w:id="74014708">
          <w:marLeft w:val="0"/>
          <w:marRight w:val="0"/>
          <w:marTop w:val="0"/>
          <w:marBottom w:val="0"/>
          <w:divBdr>
            <w:top w:val="none" w:sz="0" w:space="0" w:color="auto"/>
            <w:left w:val="none" w:sz="0" w:space="0" w:color="auto"/>
            <w:bottom w:val="none" w:sz="0" w:space="0" w:color="auto"/>
            <w:right w:val="none" w:sz="0" w:space="0" w:color="auto"/>
          </w:divBdr>
        </w:div>
        <w:div w:id="165486616">
          <w:marLeft w:val="0"/>
          <w:marRight w:val="0"/>
          <w:marTop w:val="0"/>
          <w:marBottom w:val="0"/>
          <w:divBdr>
            <w:top w:val="none" w:sz="0" w:space="0" w:color="auto"/>
            <w:left w:val="none" w:sz="0" w:space="0" w:color="auto"/>
            <w:bottom w:val="none" w:sz="0" w:space="0" w:color="auto"/>
            <w:right w:val="none" w:sz="0" w:space="0" w:color="auto"/>
          </w:divBdr>
        </w:div>
        <w:div w:id="224069798">
          <w:marLeft w:val="0"/>
          <w:marRight w:val="0"/>
          <w:marTop w:val="0"/>
          <w:marBottom w:val="0"/>
          <w:divBdr>
            <w:top w:val="none" w:sz="0" w:space="0" w:color="auto"/>
            <w:left w:val="none" w:sz="0" w:space="0" w:color="auto"/>
            <w:bottom w:val="none" w:sz="0" w:space="0" w:color="auto"/>
            <w:right w:val="none" w:sz="0" w:space="0" w:color="auto"/>
          </w:divBdr>
        </w:div>
        <w:div w:id="303968088">
          <w:marLeft w:val="0"/>
          <w:marRight w:val="0"/>
          <w:marTop w:val="0"/>
          <w:marBottom w:val="0"/>
          <w:divBdr>
            <w:top w:val="none" w:sz="0" w:space="0" w:color="auto"/>
            <w:left w:val="none" w:sz="0" w:space="0" w:color="auto"/>
            <w:bottom w:val="none" w:sz="0" w:space="0" w:color="auto"/>
            <w:right w:val="none" w:sz="0" w:space="0" w:color="auto"/>
          </w:divBdr>
        </w:div>
        <w:div w:id="383793734">
          <w:marLeft w:val="0"/>
          <w:marRight w:val="0"/>
          <w:marTop w:val="0"/>
          <w:marBottom w:val="0"/>
          <w:divBdr>
            <w:top w:val="none" w:sz="0" w:space="0" w:color="auto"/>
            <w:left w:val="none" w:sz="0" w:space="0" w:color="auto"/>
            <w:bottom w:val="none" w:sz="0" w:space="0" w:color="auto"/>
            <w:right w:val="none" w:sz="0" w:space="0" w:color="auto"/>
          </w:divBdr>
        </w:div>
        <w:div w:id="408961704">
          <w:marLeft w:val="0"/>
          <w:marRight w:val="0"/>
          <w:marTop w:val="0"/>
          <w:marBottom w:val="0"/>
          <w:divBdr>
            <w:top w:val="none" w:sz="0" w:space="0" w:color="auto"/>
            <w:left w:val="none" w:sz="0" w:space="0" w:color="auto"/>
            <w:bottom w:val="none" w:sz="0" w:space="0" w:color="auto"/>
            <w:right w:val="none" w:sz="0" w:space="0" w:color="auto"/>
          </w:divBdr>
        </w:div>
        <w:div w:id="443309591">
          <w:marLeft w:val="0"/>
          <w:marRight w:val="0"/>
          <w:marTop w:val="0"/>
          <w:marBottom w:val="0"/>
          <w:divBdr>
            <w:top w:val="none" w:sz="0" w:space="0" w:color="auto"/>
            <w:left w:val="none" w:sz="0" w:space="0" w:color="auto"/>
            <w:bottom w:val="none" w:sz="0" w:space="0" w:color="auto"/>
            <w:right w:val="none" w:sz="0" w:space="0" w:color="auto"/>
          </w:divBdr>
        </w:div>
        <w:div w:id="460616833">
          <w:marLeft w:val="0"/>
          <w:marRight w:val="0"/>
          <w:marTop w:val="0"/>
          <w:marBottom w:val="0"/>
          <w:divBdr>
            <w:top w:val="none" w:sz="0" w:space="0" w:color="auto"/>
            <w:left w:val="none" w:sz="0" w:space="0" w:color="auto"/>
            <w:bottom w:val="none" w:sz="0" w:space="0" w:color="auto"/>
            <w:right w:val="none" w:sz="0" w:space="0" w:color="auto"/>
          </w:divBdr>
        </w:div>
        <w:div w:id="501555020">
          <w:marLeft w:val="0"/>
          <w:marRight w:val="0"/>
          <w:marTop w:val="0"/>
          <w:marBottom w:val="0"/>
          <w:divBdr>
            <w:top w:val="none" w:sz="0" w:space="0" w:color="auto"/>
            <w:left w:val="none" w:sz="0" w:space="0" w:color="auto"/>
            <w:bottom w:val="none" w:sz="0" w:space="0" w:color="auto"/>
            <w:right w:val="none" w:sz="0" w:space="0" w:color="auto"/>
          </w:divBdr>
        </w:div>
        <w:div w:id="726416429">
          <w:marLeft w:val="0"/>
          <w:marRight w:val="0"/>
          <w:marTop w:val="0"/>
          <w:marBottom w:val="0"/>
          <w:divBdr>
            <w:top w:val="none" w:sz="0" w:space="0" w:color="auto"/>
            <w:left w:val="none" w:sz="0" w:space="0" w:color="auto"/>
            <w:bottom w:val="none" w:sz="0" w:space="0" w:color="auto"/>
            <w:right w:val="none" w:sz="0" w:space="0" w:color="auto"/>
          </w:divBdr>
        </w:div>
        <w:div w:id="871305868">
          <w:marLeft w:val="0"/>
          <w:marRight w:val="0"/>
          <w:marTop w:val="0"/>
          <w:marBottom w:val="0"/>
          <w:divBdr>
            <w:top w:val="none" w:sz="0" w:space="0" w:color="auto"/>
            <w:left w:val="none" w:sz="0" w:space="0" w:color="auto"/>
            <w:bottom w:val="none" w:sz="0" w:space="0" w:color="auto"/>
            <w:right w:val="none" w:sz="0" w:space="0" w:color="auto"/>
          </w:divBdr>
        </w:div>
        <w:div w:id="878517023">
          <w:marLeft w:val="0"/>
          <w:marRight w:val="0"/>
          <w:marTop w:val="0"/>
          <w:marBottom w:val="0"/>
          <w:divBdr>
            <w:top w:val="none" w:sz="0" w:space="0" w:color="auto"/>
            <w:left w:val="none" w:sz="0" w:space="0" w:color="auto"/>
            <w:bottom w:val="none" w:sz="0" w:space="0" w:color="auto"/>
            <w:right w:val="none" w:sz="0" w:space="0" w:color="auto"/>
          </w:divBdr>
        </w:div>
        <w:div w:id="911356706">
          <w:marLeft w:val="0"/>
          <w:marRight w:val="0"/>
          <w:marTop w:val="0"/>
          <w:marBottom w:val="0"/>
          <w:divBdr>
            <w:top w:val="none" w:sz="0" w:space="0" w:color="auto"/>
            <w:left w:val="none" w:sz="0" w:space="0" w:color="auto"/>
            <w:bottom w:val="none" w:sz="0" w:space="0" w:color="auto"/>
            <w:right w:val="none" w:sz="0" w:space="0" w:color="auto"/>
          </w:divBdr>
        </w:div>
        <w:div w:id="924269085">
          <w:marLeft w:val="0"/>
          <w:marRight w:val="0"/>
          <w:marTop w:val="0"/>
          <w:marBottom w:val="0"/>
          <w:divBdr>
            <w:top w:val="none" w:sz="0" w:space="0" w:color="auto"/>
            <w:left w:val="none" w:sz="0" w:space="0" w:color="auto"/>
            <w:bottom w:val="none" w:sz="0" w:space="0" w:color="auto"/>
            <w:right w:val="none" w:sz="0" w:space="0" w:color="auto"/>
          </w:divBdr>
        </w:div>
        <w:div w:id="1018585191">
          <w:marLeft w:val="0"/>
          <w:marRight w:val="0"/>
          <w:marTop w:val="0"/>
          <w:marBottom w:val="0"/>
          <w:divBdr>
            <w:top w:val="none" w:sz="0" w:space="0" w:color="auto"/>
            <w:left w:val="none" w:sz="0" w:space="0" w:color="auto"/>
            <w:bottom w:val="none" w:sz="0" w:space="0" w:color="auto"/>
            <w:right w:val="none" w:sz="0" w:space="0" w:color="auto"/>
          </w:divBdr>
        </w:div>
        <w:div w:id="1030253715">
          <w:marLeft w:val="0"/>
          <w:marRight w:val="0"/>
          <w:marTop w:val="0"/>
          <w:marBottom w:val="0"/>
          <w:divBdr>
            <w:top w:val="none" w:sz="0" w:space="0" w:color="auto"/>
            <w:left w:val="none" w:sz="0" w:space="0" w:color="auto"/>
            <w:bottom w:val="none" w:sz="0" w:space="0" w:color="auto"/>
            <w:right w:val="none" w:sz="0" w:space="0" w:color="auto"/>
          </w:divBdr>
        </w:div>
        <w:div w:id="1086342138">
          <w:marLeft w:val="0"/>
          <w:marRight w:val="0"/>
          <w:marTop w:val="0"/>
          <w:marBottom w:val="0"/>
          <w:divBdr>
            <w:top w:val="none" w:sz="0" w:space="0" w:color="auto"/>
            <w:left w:val="none" w:sz="0" w:space="0" w:color="auto"/>
            <w:bottom w:val="none" w:sz="0" w:space="0" w:color="auto"/>
            <w:right w:val="none" w:sz="0" w:space="0" w:color="auto"/>
          </w:divBdr>
        </w:div>
        <w:div w:id="1094595927">
          <w:marLeft w:val="0"/>
          <w:marRight w:val="0"/>
          <w:marTop w:val="0"/>
          <w:marBottom w:val="0"/>
          <w:divBdr>
            <w:top w:val="none" w:sz="0" w:space="0" w:color="auto"/>
            <w:left w:val="none" w:sz="0" w:space="0" w:color="auto"/>
            <w:bottom w:val="none" w:sz="0" w:space="0" w:color="auto"/>
            <w:right w:val="none" w:sz="0" w:space="0" w:color="auto"/>
          </w:divBdr>
        </w:div>
        <w:div w:id="1213809644">
          <w:marLeft w:val="0"/>
          <w:marRight w:val="0"/>
          <w:marTop w:val="0"/>
          <w:marBottom w:val="0"/>
          <w:divBdr>
            <w:top w:val="none" w:sz="0" w:space="0" w:color="auto"/>
            <w:left w:val="none" w:sz="0" w:space="0" w:color="auto"/>
            <w:bottom w:val="none" w:sz="0" w:space="0" w:color="auto"/>
            <w:right w:val="none" w:sz="0" w:space="0" w:color="auto"/>
          </w:divBdr>
        </w:div>
        <w:div w:id="1245577729">
          <w:marLeft w:val="0"/>
          <w:marRight w:val="0"/>
          <w:marTop w:val="0"/>
          <w:marBottom w:val="0"/>
          <w:divBdr>
            <w:top w:val="none" w:sz="0" w:space="0" w:color="auto"/>
            <w:left w:val="none" w:sz="0" w:space="0" w:color="auto"/>
            <w:bottom w:val="none" w:sz="0" w:space="0" w:color="auto"/>
            <w:right w:val="none" w:sz="0" w:space="0" w:color="auto"/>
          </w:divBdr>
        </w:div>
        <w:div w:id="1522547749">
          <w:marLeft w:val="0"/>
          <w:marRight w:val="0"/>
          <w:marTop w:val="0"/>
          <w:marBottom w:val="0"/>
          <w:divBdr>
            <w:top w:val="none" w:sz="0" w:space="0" w:color="auto"/>
            <w:left w:val="none" w:sz="0" w:space="0" w:color="auto"/>
            <w:bottom w:val="none" w:sz="0" w:space="0" w:color="auto"/>
            <w:right w:val="none" w:sz="0" w:space="0" w:color="auto"/>
          </w:divBdr>
        </w:div>
        <w:div w:id="1593660984">
          <w:marLeft w:val="0"/>
          <w:marRight w:val="0"/>
          <w:marTop w:val="0"/>
          <w:marBottom w:val="0"/>
          <w:divBdr>
            <w:top w:val="none" w:sz="0" w:space="0" w:color="auto"/>
            <w:left w:val="none" w:sz="0" w:space="0" w:color="auto"/>
            <w:bottom w:val="none" w:sz="0" w:space="0" w:color="auto"/>
            <w:right w:val="none" w:sz="0" w:space="0" w:color="auto"/>
          </w:divBdr>
        </w:div>
        <w:div w:id="1614899690">
          <w:marLeft w:val="0"/>
          <w:marRight w:val="0"/>
          <w:marTop w:val="0"/>
          <w:marBottom w:val="0"/>
          <w:divBdr>
            <w:top w:val="none" w:sz="0" w:space="0" w:color="auto"/>
            <w:left w:val="none" w:sz="0" w:space="0" w:color="auto"/>
            <w:bottom w:val="none" w:sz="0" w:space="0" w:color="auto"/>
            <w:right w:val="none" w:sz="0" w:space="0" w:color="auto"/>
          </w:divBdr>
        </w:div>
        <w:div w:id="1776438608">
          <w:marLeft w:val="0"/>
          <w:marRight w:val="0"/>
          <w:marTop w:val="0"/>
          <w:marBottom w:val="0"/>
          <w:divBdr>
            <w:top w:val="none" w:sz="0" w:space="0" w:color="auto"/>
            <w:left w:val="none" w:sz="0" w:space="0" w:color="auto"/>
            <w:bottom w:val="none" w:sz="0" w:space="0" w:color="auto"/>
            <w:right w:val="none" w:sz="0" w:space="0" w:color="auto"/>
          </w:divBdr>
        </w:div>
        <w:div w:id="1778599951">
          <w:marLeft w:val="0"/>
          <w:marRight w:val="0"/>
          <w:marTop w:val="0"/>
          <w:marBottom w:val="0"/>
          <w:divBdr>
            <w:top w:val="none" w:sz="0" w:space="0" w:color="auto"/>
            <w:left w:val="none" w:sz="0" w:space="0" w:color="auto"/>
            <w:bottom w:val="none" w:sz="0" w:space="0" w:color="auto"/>
            <w:right w:val="none" w:sz="0" w:space="0" w:color="auto"/>
          </w:divBdr>
        </w:div>
        <w:div w:id="1909025687">
          <w:marLeft w:val="0"/>
          <w:marRight w:val="0"/>
          <w:marTop w:val="0"/>
          <w:marBottom w:val="0"/>
          <w:divBdr>
            <w:top w:val="none" w:sz="0" w:space="0" w:color="auto"/>
            <w:left w:val="none" w:sz="0" w:space="0" w:color="auto"/>
            <w:bottom w:val="none" w:sz="0" w:space="0" w:color="auto"/>
            <w:right w:val="none" w:sz="0" w:space="0" w:color="auto"/>
          </w:divBdr>
        </w:div>
        <w:div w:id="2008052246">
          <w:marLeft w:val="0"/>
          <w:marRight w:val="0"/>
          <w:marTop w:val="0"/>
          <w:marBottom w:val="0"/>
          <w:divBdr>
            <w:top w:val="none" w:sz="0" w:space="0" w:color="auto"/>
            <w:left w:val="none" w:sz="0" w:space="0" w:color="auto"/>
            <w:bottom w:val="none" w:sz="0" w:space="0" w:color="auto"/>
            <w:right w:val="none" w:sz="0" w:space="0" w:color="auto"/>
          </w:divBdr>
        </w:div>
        <w:div w:id="2069528522">
          <w:marLeft w:val="0"/>
          <w:marRight w:val="0"/>
          <w:marTop w:val="0"/>
          <w:marBottom w:val="0"/>
          <w:divBdr>
            <w:top w:val="none" w:sz="0" w:space="0" w:color="auto"/>
            <w:left w:val="none" w:sz="0" w:space="0" w:color="auto"/>
            <w:bottom w:val="none" w:sz="0" w:space="0" w:color="auto"/>
            <w:right w:val="none" w:sz="0" w:space="0" w:color="auto"/>
          </w:divBdr>
        </w:div>
      </w:divsChild>
    </w:div>
    <w:div w:id="826671592">
      <w:bodyDiv w:val="1"/>
      <w:marLeft w:val="0"/>
      <w:marRight w:val="0"/>
      <w:marTop w:val="0"/>
      <w:marBottom w:val="0"/>
      <w:divBdr>
        <w:top w:val="none" w:sz="0" w:space="0" w:color="auto"/>
        <w:left w:val="none" w:sz="0" w:space="0" w:color="auto"/>
        <w:bottom w:val="none" w:sz="0" w:space="0" w:color="auto"/>
        <w:right w:val="none" w:sz="0" w:space="0" w:color="auto"/>
      </w:divBdr>
      <w:divsChild>
        <w:div w:id="104735373">
          <w:marLeft w:val="0"/>
          <w:marRight w:val="0"/>
          <w:marTop w:val="0"/>
          <w:marBottom w:val="0"/>
          <w:divBdr>
            <w:top w:val="none" w:sz="0" w:space="0" w:color="auto"/>
            <w:left w:val="none" w:sz="0" w:space="0" w:color="auto"/>
            <w:bottom w:val="none" w:sz="0" w:space="0" w:color="auto"/>
            <w:right w:val="none" w:sz="0" w:space="0" w:color="auto"/>
          </w:divBdr>
        </w:div>
        <w:div w:id="146673023">
          <w:marLeft w:val="0"/>
          <w:marRight w:val="0"/>
          <w:marTop w:val="0"/>
          <w:marBottom w:val="0"/>
          <w:divBdr>
            <w:top w:val="none" w:sz="0" w:space="0" w:color="auto"/>
            <w:left w:val="none" w:sz="0" w:space="0" w:color="auto"/>
            <w:bottom w:val="none" w:sz="0" w:space="0" w:color="auto"/>
            <w:right w:val="none" w:sz="0" w:space="0" w:color="auto"/>
          </w:divBdr>
        </w:div>
        <w:div w:id="155801516">
          <w:marLeft w:val="0"/>
          <w:marRight w:val="0"/>
          <w:marTop w:val="0"/>
          <w:marBottom w:val="0"/>
          <w:divBdr>
            <w:top w:val="none" w:sz="0" w:space="0" w:color="auto"/>
            <w:left w:val="none" w:sz="0" w:space="0" w:color="auto"/>
            <w:bottom w:val="none" w:sz="0" w:space="0" w:color="auto"/>
            <w:right w:val="none" w:sz="0" w:space="0" w:color="auto"/>
          </w:divBdr>
        </w:div>
        <w:div w:id="176235973">
          <w:marLeft w:val="0"/>
          <w:marRight w:val="0"/>
          <w:marTop w:val="0"/>
          <w:marBottom w:val="0"/>
          <w:divBdr>
            <w:top w:val="none" w:sz="0" w:space="0" w:color="auto"/>
            <w:left w:val="none" w:sz="0" w:space="0" w:color="auto"/>
            <w:bottom w:val="none" w:sz="0" w:space="0" w:color="auto"/>
            <w:right w:val="none" w:sz="0" w:space="0" w:color="auto"/>
          </w:divBdr>
        </w:div>
        <w:div w:id="185099268">
          <w:marLeft w:val="0"/>
          <w:marRight w:val="0"/>
          <w:marTop w:val="0"/>
          <w:marBottom w:val="0"/>
          <w:divBdr>
            <w:top w:val="none" w:sz="0" w:space="0" w:color="auto"/>
            <w:left w:val="none" w:sz="0" w:space="0" w:color="auto"/>
            <w:bottom w:val="none" w:sz="0" w:space="0" w:color="auto"/>
            <w:right w:val="none" w:sz="0" w:space="0" w:color="auto"/>
          </w:divBdr>
        </w:div>
        <w:div w:id="391120143">
          <w:marLeft w:val="0"/>
          <w:marRight w:val="0"/>
          <w:marTop w:val="0"/>
          <w:marBottom w:val="0"/>
          <w:divBdr>
            <w:top w:val="none" w:sz="0" w:space="0" w:color="auto"/>
            <w:left w:val="none" w:sz="0" w:space="0" w:color="auto"/>
            <w:bottom w:val="none" w:sz="0" w:space="0" w:color="auto"/>
            <w:right w:val="none" w:sz="0" w:space="0" w:color="auto"/>
          </w:divBdr>
        </w:div>
        <w:div w:id="478158947">
          <w:marLeft w:val="0"/>
          <w:marRight w:val="0"/>
          <w:marTop w:val="0"/>
          <w:marBottom w:val="0"/>
          <w:divBdr>
            <w:top w:val="none" w:sz="0" w:space="0" w:color="auto"/>
            <w:left w:val="none" w:sz="0" w:space="0" w:color="auto"/>
            <w:bottom w:val="none" w:sz="0" w:space="0" w:color="auto"/>
            <w:right w:val="none" w:sz="0" w:space="0" w:color="auto"/>
          </w:divBdr>
        </w:div>
        <w:div w:id="484930588">
          <w:marLeft w:val="0"/>
          <w:marRight w:val="0"/>
          <w:marTop w:val="0"/>
          <w:marBottom w:val="0"/>
          <w:divBdr>
            <w:top w:val="none" w:sz="0" w:space="0" w:color="auto"/>
            <w:left w:val="none" w:sz="0" w:space="0" w:color="auto"/>
            <w:bottom w:val="none" w:sz="0" w:space="0" w:color="auto"/>
            <w:right w:val="none" w:sz="0" w:space="0" w:color="auto"/>
          </w:divBdr>
        </w:div>
        <w:div w:id="496501854">
          <w:marLeft w:val="0"/>
          <w:marRight w:val="0"/>
          <w:marTop w:val="0"/>
          <w:marBottom w:val="0"/>
          <w:divBdr>
            <w:top w:val="none" w:sz="0" w:space="0" w:color="auto"/>
            <w:left w:val="none" w:sz="0" w:space="0" w:color="auto"/>
            <w:bottom w:val="none" w:sz="0" w:space="0" w:color="auto"/>
            <w:right w:val="none" w:sz="0" w:space="0" w:color="auto"/>
          </w:divBdr>
        </w:div>
        <w:div w:id="603415744">
          <w:marLeft w:val="0"/>
          <w:marRight w:val="0"/>
          <w:marTop w:val="0"/>
          <w:marBottom w:val="0"/>
          <w:divBdr>
            <w:top w:val="none" w:sz="0" w:space="0" w:color="auto"/>
            <w:left w:val="none" w:sz="0" w:space="0" w:color="auto"/>
            <w:bottom w:val="none" w:sz="0" w:space="0" w:color="auto"/>
            <w:right w:val="none" w:sz="0" w:space="0" w:color="auto"/>
          </w:divBdr>
        </w:div>
        <w:div w:id="697044211">
          <w:marLeft w:val="0"/>
          <w:marRight w:val="0"/>
          <w:marTop w:val="0"/>
          <w:marBottom w:val="0"/>
          <w:divBdr>
            <w:top w:val="none" w:sz="0" w:space="0" w:color="auto"/>
            <w:left w:val="none" w:sz="0" w:space="0" w:color="auto"/>
            <w:bottom w:val="none" w:sz="0" w:space="0" w:color="auto"/>
            <w:right w:val="none" w:sz="0" w:space="0" w:color="auto"/>
          </w:divBdr>
        </w:div>
        <w:div w:id="812673351">
          <w:marLeft w:val="0"/>
          <w:marRight w:val="0"/>
          <w:marTop w:val="0"/>
          <w:marBottom w:val="0"/>
          <w:divBdr>
            <w:top w:val="none" w:sz="0" w:space="0" w:color="auto"/>
            <w:left w:val="none" w:sz="0" w:space="0" w:color="auto"/>
            <w:bottom w:val="none" w:sz="0" w:space="0" w:color="auto"/>
            <w:right w:val="none" w:sz="0" w:space="0" w:color="auto"/>
          </w:divBdr>
        </w:div>
        <w:div w:id="917444347">
          <w:marLeft w:val="0"/>
          <w:marRight w:val="0"/>
          <w:marTop w:val="0"/>
          <w:marBottom w:val="0"/>
          <w:divBdr>
            <w:top w:val="none" w:sz="0" w:space="0" w:color="auto"/>
            <w:left w:val="none" w:sz="0" w:space="0" w:color="auto"/>
            <w:bottom w:val="none" w:sz="0" w:space="0" w:color="auto"/>
            <w:right w:val="none" w:sz="0" w:space="0" w:color="auto"/>
          </w:divBdr>
        </w:div>
        <w:div w:id="958531845">
          <w:marLeft w:val="0"/>
          <w:marRight w:val="0"/>
          <w:marTop w:val="0"/>
          <w:marBottom w:val="0"/>
          <w:divBdr>
            <w:top w:val="none" w:sz="0" w:space="0" w:color="auto"/>
            <w:left w:val="none" w:sz="0" w:space="0" w:color="auto"/>
            <w:bottom w:val="none" w:sz="0" w:space="0" w:color="auto"/>
            <w:right w:val="none" w:sz="0" w:space="0" w:color="auto"/>
          </w:divBdr>
        </w:div>
        <w:div w:id="1057973704">
          <w:marLeft w:val="0"/>
          <w:marRight w:val="0"/>
          <w:marTop w:val="0"/>
          <w:marBottom w:val="0"/>
          <w:divBdr>
            <w:top w:val="none" w:sz="0" w:space="0" w:color="auto"/>
            <w:left w:val="none" w:sz="0" w:space="0" w:color="auto"/>
            <w:bottom w:val="none" w:sz="0" w:space="0" w:color="auto"/>
            <w:right w:val="none" w:sz="0" w:space="0" w:color="auto"/>
          </w:divBdr>
        </w:div>
        <w:div w:id="1154100373">
          <w:marLeft w:val="0"/>
          <w:marRight w:val="0"/>
          <w:marTop w:val="0"/>
          <w:marBottom w:val="0"/>
          <w:divBdr>
            <w:top w:val="none" w:sz="0" w:space="0" w:color="auto"/>
            <w:left w:val="none" w:sz="0" w:space="0" w:color="auto"/>
            <w:bottom w:val="none" w:sz="0" w:space="0" w:color="auto"/>
            <w:right w:val="none" w:sz="0" w:space="0" w:color="auto"/>
          </w:divBdr>
        </w:div>
        <w:div w:id="1179004891">
          <w:marLeft w:val="0"/>
          <w:marRight w:val="0"/>
          <w:marTop w:val="0"/>
          <w:marBottom w:val="0"/>
          <w:divBdr>
            <w:top w:val="none" w:sz="0" w:space="0" w:color="auto"/>
            <w:left w:val="none" w:sz="0" w:space="0" w:color="auto"/>
            <w:bottom w:val="none" w:sz="0" w:space="0" w:color="auto"/>
            <w:right w:val="none" w:sz="0" w:space="0" w:color="auto"/>
          </w:divBdr>
        </w:div>
        <w:div w:id="1413697873">
          <w:marLeft w:val="0"/>
          <w:marRight w:val="0"/>
          <w:marTop w:val="0"/>
          <w:marBottom w:val="0"/>
          <w:divBdr>
            <w:top w:val="none" w:sz="0" w:space="0" w:color="auto"/>
            <w:left w:val="none" w:sz="0" w:space="0" w:color="auto"/>
            <w:bottom w:val="none" w:sz="0" w:space="0" w:color="auto"/>
            <w:right w:val="none" w:sz="0" w:space="0" w:color="auto"/>
          </w:divBdr>
        </w:div>
        <w:div w:id="1456753343">
          <w:marLeft w:val="0"/>
          <w:marRight w:val="0"/>
          <w:marTop w:val="0"/>
          <w:marBottom w:val="0"/>
          <w:divBdr>
            <w:top w:val="none" w:sz="0" w:space="0" w:color="auto"/>
            <w:left w:val="none" w:sz="0" w:space="0" w:color="auto"/>
            <w:bottom w:val="none" w:sz="0" w:space="0" w:color="auto"/>
            <w:right w:val="none" w:sz="0" w:space="0" w:color="auto"/>
          </w:divBdr>
        </w:div>
        <w:div w:id="1489593857">
          <w:marLeft w:val="0"/>
          <w:marRight w:val="0"/>
          <w:marTop w:val="0"/>
          <w:marBottom w:val="0"/>
          <w:divBdr>
            <w:top w:val="none" w:sz="0" w:space="0" w:color="auto"/>
            <w:left w:val="none" w:sz="0" w:space="0" w:color="auto"/>
            <w:bottom w:val="none" w:sz="0" w:space="0" w:color="auto"/>
            <w:right w:val="none" w:sz="0" w:space="0" w:color="auto"/>
          </w:divBdr>
        </w:div>
        <w:div w:id="1531606158">
          <w:marLeft w:val="0"/>
          <w:marRight w:val="0"/>
          <w:marTop w:val="0"/>
          <w:marBottom w:val="0"/>
          <w:divBdr>
            <w:top w:val="none" w:sz="0" w:space="0" w:color="auto"/>
            <w:left w:val="none" w:sz="0" w:space="0" w:color="auto"/>
            <w:bottom w:val="none" w:sz="0" w:space="0" w:color="auto"/>
            <w:right w:val="none" w:sz="0" w:space="0" w:color="auto"/>
          </w:divBdr>
        </w:div>
        <w:div w:id="1686907646">
          <w:marLeft w:val="0"/>
          <w:marRight w:val="0"/>
          <w:marTop w:val="0"/>
          <w:marBottom w:val="0"/>
          <w:divBdr>
            <w:top w:val="none" w:sz="0" w:space="0" w:color="auto"/>
            <w:left w:val="none" w:sz="0" w:space="0" w:color="auto"/>
            <w:bottom w:val="none" w:sz="0" w:space="0" w:color="auto"/>
            <w:right w:val="none" w:sz="0" w:space="0" w:color="auto"/>
          </w:divBdr>
        </w:div>
        <w:div w:id="1941258383">
          <w:marLeft w:val="0"/>
          <w:marRight w:val="0"/>
          <w:marTop w:val="0"/>
          <w:marBottom w:val="0"/>
          <w:divBdr>
            <w:top w:val="none" w:sz="0" w:space="0" w:color="auto"/>
            <w:left w:val="none" w:sz="0" w:space="0" w:color="auto"/>
            <w:bottom w:val="none" w:sz="0" w:space="0" w:color="auto"/>
            <w:right w:val="none" w:sz="0" w:space="0" w:color="auto"/>
          </w:divBdr>
        </w:div>
        <w:div w:id="1997954086">
          <w:marLeft w:val="0"/>
          <w:marRight w:val="0"/>
          <w:marTop w:val="0"/>
          <w:marBottom w:val="0"/>
          <w:divBdr>
            <w:top w:val="none" w:sz="0" w:space="0" w:color="auto"/>
            <w:left w:val="none" w:sz="0" w:space="0" w:color="auto"/>
            <w:bottom w:val="none" w:sz="0" w:space="0" w:color="auto"/>
            <w:right w:val="none" w:sz="0" w:space="0" w:color="auto"/>
          </w:divBdr>
        </w:div>
      </w:divsChild>
    </w:div>
    <w:div w:id="847863127">
      <w:bodyDiv w:val="1"/>
      <w:marLeft w:val="0"/>
      <w:marRight w:val="0"/>
      <w:marTop w:val="0"/>
      <w:marBottom w:val="0"/>
      <w:divBdr>
        <w:top w:val="none" w:sz="0" w:space="0" w:color="auto"/>
        <w:left w:val="none" w:sz="0" w:space="0" w:color="auto"/>
        <w:bottom w:val="none" w:sz="0" w:space="0" w:color="auto"/>
        <w:right w:val="none" w:sz="0" w:space="0" w:color="auto"/>
      </w:divBdr>
      <w:divsChild>
        <w:div w:id="524516106">
          <w:marLeft w:val="0"/>
          <w:marRight w:val="0"/>
          <w:marTop w:val="0"/>
          <w:marBottom w:val="0"/>
          <w:divBdr>
            <w:top w:val="none" w:sz="0" w:space="0" w:color="auto"/>
            <w:left w:val="none" w:sz="0" w:space="0" w:color="auto"/>
            <w:bottom w:val="none" w:sz="0" w:space="0" w:color="auto"/>
            <w:right w:val="none" w:sz="0" w:space="0" w:color="auto"/>
          </w:divBdr>
        </w:div>
        <w:div w:id="917786381">
          <w:marLeft w:val="0"/>
          <w:marRight w:val="0"/>
          <w:marTop w:val="0"/>
          <w:marBottom w:val="0"/>
          <w:divBdr>
            <w:top w:val="none" w:sz="0" w:space="0" w:color="auto"/>
            <w:left w:val="none" w:sz="0" w:space="0" w:color="auto"/>
            <w:bottom w:val="none" w:sz="0" w:space="0" w:color="auto"/>
            <w:right w:val="none" w:sz="0" w:space="0" w:color="auto"/>
          </w:divBdr>
        </w:div>
        <w:div w:id="1158575190">
          <w:marLeft w:val="0"/>
          <w:marRight w:val="0"/>
          <w:marTop w:val="0"/>
          <w:marBottom w:val="0"/>
          <w:divBdr>
            <w:top w:val="none" w:sz="0" w:space="0" w:color="auto"/>
            <w:left w:val="none" w:sz="0" w:space="0" w:color="auto"/>
            <w:bottom w:val="none" w:sz="0" w:space="0" w:color="auto"/>
            <w:right w:val="none" w:sz="0" w:space="0" w:color="auto"/>
          </w:divBdr>
        </w:div>
        <w:div w:id="1462915111">
          <w:marLeft w:val="0"/>
          <w:marRight w:val="0"/>
          <w:marTop w:val="0"/>
          <w:marBottom w:val="0"/>
          <w:divBdr>
            <w:top w:val="none" w:sz="0" w:space="0" w:color="auto"/>
            <w:left w:val="none" w:sz="0" w:space="0" w:color="auto"/>
            <w:bottom w:val="none" w:sz="0" w:space="0" w:color="auto"/>
            <w:right w:val="none" w:sz="0" w:space="0" w:color="auto"/>
          </w:divBdr>
        </w:div>
        <w:div w:id="2129622145">
          <w:marLeft w:val="0"/>
          <w:marRight w:val="0"/>
          <w:marTop w:val="0"/>
          <w:marBottom w:val="0"/>
          <w:divBdr>
            <w:top w:val="none" w:sz="0" w:space="0" w:color="auto"/>
            <w:left w:val="none" w:sz="0" w:space="0" w:color="auto"/>
            <w:bottom w:val="none" w:sz="0" w:space="0" w:color="auto"/>
            <w:right w:val="none" w:sz="0" w:space="0" w:color="auto"/>
          </w:divBdr>
        </w:div>
        <w:div w:id="2143575891">
          <w:marLeft w:val="0"/>
          <w:marRight w:val="0"/>
          <w:marTop w:val="0"/>
          <w:marBottom w:val="0"/>
          <w:divBdr>
            <w:top w:val="none" w:sz="0" w:space="0" w:color="auto"/>
            <w:left w:val="none" w:sz="0" w:space="0" w:color="auto"/>
            <w:bottom w:val="none" w:sz="0" w:space="0" w:color="auto"/>
            <w:right w:val="none" w:sz="0" w:space="0" w:color="auto"/>
          </w:divBdr>
        </w:div>
      </w:divsChild>
    </w:div>
    <w:div w:id="859926788">
      <w:bodyDiv w:val="1"/>
      <w:marLeft w:val="0"/>
      <w:marRight w:val="0"/>
      <w:marTop w:val="0"/>
      <w:marBottom w:val="0"/>
      <w:divBdr>
        <w:top w:val="none" w:sz="0" w:space="0" w:color="auto"/>
        <w:left w:val="none" w:sz="0" w:space="0" w:color="auto"/>
        <w:bottom w:val="none" w:sz="0" w:space="0" w:color="auto"/>
        <w:right w:val="none" w:sz="0" w:space="0" w:color="auto"/>
      </w:divBdr>
      <w:divsChild>
        <w:div w:id="1932007184">
          <w:marLeft w:val="0"/>
          <w:marRight w:val="0"/>
          <w:marTop w:val="0"/>
          <w:marBottom w:val="0"/>
          <w:divBdr>
            <w:top w:val="none" w:sz="0" w:space="0" w:color="auto"/>
            <w:left w:val="none" w:sz="0" w:space="0" w:color="auto"/>
            <w:bottom w:val="none" w:sz="0" w:space="0" w:color="auto"/>
            <w:right w:val="none" w:sz="0" w:space="0" w:color="auto"/>
          </w:divBdr>
        </w:div>
        <w:div w:id="1602297292">
          <w:marLeft w:val="0"/>
          <w:marRight w:val="0"/>
          <w:marTop w:val="0"/>
          <w:marBottom w:val="0"/>
          <w:divBdr>
            <w:top w:val="none" w:sz="0" w:space="0" w:color="auto"/>
            <w:left w:val="none" w:sz="0" w:space="0" w:color="auto"/>
            <w:bottom w:val="none" w:sz="0" w:space="0" w:color="auto"/>
            <w:right w:val="none" w:sz="0" w:space="0" w:color="auto"/>
          </w:divBdr>
        </w:div>
        <w:div w:id="944581046">
          <w:marLeft w:val="0"/>
          <w:marRight w:val="0"/>
          <w:marTop w:val="0"/>
          <w:marBottom w:val="0"/>
          <w:divBdr>
            <w:top w:val="none" w:sz="0" w:space="0" w:color="auto"/>
            <w:left w:val="none" w:sz="0" w:space="0" w:color="auto"/>
            <w:bottom w:val="none" w:sz="0" w:space="0" w:color="auto"/>
            <w:right w:val="none" w:sz="0" w:space="0" w:color="auto"/>
          </w:divBdr>
        </w:div>
      </w:divsChild>
    </w:div>
    <w:div w:id="913930651">
      <w:bodyDiv w:val="1"/>
      <w:marLeft w:val="0"/>
      <w:marRight w:val="0"/>
      <w:marTop w:val="0"/>
      <w:marBottom w:val="0"/>
      <w:divBdr>
        <w:top w:val="none" w:sz="0" w:space="0" w:color="auto"/>
        <w:left w:val="none" w:sz="0" w:space="0" w:color="auto"/>
        <w:bottom w:val="none" w:sz="0" w:space="0" w:color="auto"/>
        <w:right w:val="none" w:sz="0" w:space="0" w:color="auto"/>
      </w:divBdr>
      <w:divsChild>
        <w:div w:id="1254439498">
          <w:marLeft w:val="0"/>
          <w:marRight w:val="0"/>
          <w:marTop w:val="0"/>
          <w:marBottom w:val="0"/>
          <w:divBdr>
            <w:top w:val="none" w:sz="0" w:space="0" w:color="auto"/>
            <w:left w:val="none" w:sz="0" w:space="0" w:color="auto"/>
            <w:bottom w:val="none" w:sz="0" w:space="0" w:color="auto"/>
            <w:right w:val="none" w:sz="0" w:space="0" w:color="auto"/>
          </w:divBdr>
        </w:div>
        <w:div w:id="1029794540">
          <w:marLeft w:val="0"/>
          <w:marRight w:val="0"/>
          <w:marTop w:val="0"/>
          <w:marBottom w:val="0"/>
          <w:divBdr>
            <w:top w:val="none" w:sz="0" w:space="0" w:color="auto"/>
            <w:left w:val="none" w:sz="0" w:space="0" w:color="auto"/>
            <w:bottom w:val="none" w:sz="0" w:space="0" w:color="auto"/>
            <w:right w:val="none" w:sz="0" w:space="0" w:color="auto"/>
          </w:divBdr>
        </w:div>
        <w:div w:id="1979407578">
          <w:marLeft w:val="0"/>
          <w:marRight w:val="0"/>
          <w:marTop w:val="0"/>
          <w:marBottom w:val="0"/>
          <w:divBdr>
            <w:top w:val="none" w:sz="0" w:space="0" w:color="auto"/>
            <w:left w:val="none" w:sz="0" w:space="0" w:color="auto"/>
            <w:bottom w:val="none" w:sz="0" w:space="0" w:color="auto"/>
            <w:right w:val="none" w:sz="0" w:space="0" w:color="auto"/>
          </w:divBdr>
        </w:div>
      </w:divsChild>
    </w:div>
    <w:div w:id="931402668">
      <w:bodyDiv w:val="1"/>
      <w:marLeft w:val="0"/>
      <w:marRight w:val="0"/>
      <w:marTop w:val="0"/>
      <w:marBottom w:val="0"/>
      <w:divBdr>
        <w:top w:val="none" w:sz="0" w:space="0" w:color="auto"/>
        <w:left w:val="none" w:sz="0" w:space="0" w:color="auto"/>
        <w:bottom w:val="none" w:sz="0" w:space="0" w:color="auto"/>
        <w:right w:val="none" w:sz="0" w:space="0" w:color="auto"/>
      </w:divBdr>
      <w:divsChild>
        <w:div w:id="45686231">
          <w:marLeft w:val="0"/>
          <w:marRight w:val="0"/>
          <w:marTop w:val="0"/>
          <w:marBottom w:val="0"/>
          <w:divBdr>
            <w:top w:val="none" w:sz="0" w:space="0" w:color="auto"/>
            <w:left w:val="none" w:sz="0" w:space="0" w:color="auto"/>
            <w:bottom w:val="none" w:sz="0" w:space="0" w:color="auto"/>
            <w:right w:val="none" w:sz="0" w:space="0" w:color="auto"/>
          </w:divBdr>
        </w:div>
        <w:div w:id="1314749734">
          <w:marLeft w:val="0"/>
          <w:marRight w:val="0"/>
          <w:marTop w:val="0"/>
          <w:marBottom w:val="0"/>
          <w:divBdr>
            <w:top w:val="none" w:sz="0" w:space="0" w:color="auto"/>
            <w:left w:val="none" w:sz="0" w:space="0" w:color="auto"/>
            <w:bottom w:val="none" w:sz="0" w:space="0" w:color="auto"/>
            <w:right w:val="none" w:sz="0" w:space="0" w:color="auto"/>
          </w:divBdr>
        </w:div>
        <w:div w:id="1378747826">
          <w:marLeft w:val="0"/>
          <w:marRight w:val="0"/>
          <w:marTop w:val="0"/>
          <w:marBottom w:val="0"/>
          <w:divBdr>
            <w:top w:val="none" w:sz="0" w:space="0" w:color="auto"/>
            <w:left w:val="none" w:sz="0" w:space="0" w:color="auto"/>
            <w:bottom w:val="none" w:sz="0" w:space="0" w:color="auto"/>
            <w:right w:val="none" w:sz="0" w:space="0" w:color="auto"/>
          </w:divBdr>
        </w:div>
        <w:div w:id="1600867209">
          <w:marLeft w:val="0"/>
          <w:marRight w:val="0"/>
          <w:marTop w:val="0"/>
          <w:marBottom w:val="0"/>
          <w:divBdr>
            <w:top w:val="none" w:sz="0" w:space="0" w:color="auto"/>
            <w:left w:val="none" w:sz="0" w:space="0" w:color="auto"/>
            <w:bottom w:val="none" w:sz="0" w:space="0" w:color="auto"/>
            <w:right w:val="none" w:sz="0" w:space="0" w:color="auto"/>
          </w:divBdr>
        </w:div>
      </w:divsChild>
    </w:div>
    <w:div w:id="965088311">
      <w:bodyDiv w:val="1"/>
      <w:marLeft w:val="0"/>
      <w:marRight w:val="0"/>
      <w:marTop w:val="0"/>
      <w:marBottom w:val="0"/>
      <w:divBdr>
        <w:top w:val="none" w:sz="0" w:space="0" w:color="auto"/>
        <w:left w:val="none" w:sz="0" w:space="0" w:color="auto"/>
        <w:bottom w:val="none" w:sz="0" w:space="0" w:color="auto"/>
        <w:right w:val="none" w:sz="0" w:space="0" w:color="auto"/>
      </w:divBdr>
      <w:divsChild>
        <w:div w:id="1288462683">
          <w:marLeft w:val="0"/>
          <w:marRight w:val="0"/>
          <w:marTop w:val="0"/>
          <w:marBottom w:val="0"/>
          <w:divBdr>
            <w:top w:val="none" w:sz="0" w:space="0" w:color="auto"/>
            <w:left w:val="none" w:sz="0" w:space="0" w:color="auto"/>
            <w:bottom w:val="none" w:sz="0" w:space="0" w:color="auto"/>
            <w:right w:val="none" w:sz="0" w:space="0" w:color="auto"/>
          </w:divBdr>
        </w:div>
        <w:div w:id="1987391943">
          <w:marLeft w:val="0"/>
          <w:marRight w:val="0"/>
          <w:marTop w:val="0"/>
          <w:marBottom w:val="0"/>
          <w:divBdr>
            <w:top w:val="none" w:sz="0" w:space="0" w:color="auto"/>
            <w:left w:val="none" w:sz="0" w:space="0" w:color="auto"/>
            <w:bottom w:val="none" w:sz="0" w:space="0" w:color="auto"/>
            <w:right w:val="none" w:sz="0" w:space="0" w:color="auto"/>
          </w:divBdr>
        </w:div>
      </w:divsChild>
    </w:div>
    <w:div w:id="973023204">
      <w:bodyDiv w:val="1"/>
      <w:marLeft w:val="0"/>
      <w:marRight w:val="0"/>
      <w:marTop w:val="0"/>
      <w:marBottom w:val="0"/>
      <w:divBdr>
        <w:top w:val="none" w:sz="0" w:space="0" w:color="auto"/>
        <w:left w:val="none" w:sz="0" w:space="0" w:color="auto"/>
        <w:bottom w:val="none" w:sz="0" w:space="0" w:color="auto"/>
        <w:right w:val="none" w:sz="0" w:space="0" w:color="auto"/>
      </w:divBdr>
    </w:div>
    <w:div w:id="1028993927">
      <w:bodyDiv w:val="1"/>
      <w:marLeft w:val="0"/>
      <w:marRight w:val="0"/>
      <w:marTop w:val="0"/>
      <w:marBottom w:val="0"/>
      <w:divBdr>
        <w:top w:val="none" w:sz="0" w:space="0" w:color="auto"/>
        <w:left w:val="none" w:sz="0" w:space="0" w:color="auto"/>
        <w:bottom w:val="none" w:sz="0" w:space="0" w:color="auto"/>
        <w:right w:val="none" w:sz="0" w:space="0" w:color="auto"/>
      </w:divBdr>
      <w:divsChild>
        <w:div w:id="88737427">
          <w:marLeft w:val="0"/>
          <w:marRight w:val="0"/>
          <w:marTop w:val="0"/>
          <w:marBottom w:val="0"/>
          <w:divBdr>
            <w:top w:val="none" w:sz="0" w:space="0" w:color="auto"/>
            <w:left w:val="none" w:sz="0" w:space="0" w:color="auto"/>
            <w:bottom w:val="none" w:sz="0" w:space="0" w:color="auto"/>
            <w:right w:val="none" w:sz="0" w:space="0" w:color="auto"/>
          </w:divBdr>
        </w:div>
        <w:div w:id="1298493490">
          <w:marLeft w:val="0"/>
          <w:marRight w:val="0"/>
          <w:marTop w:val="0"/>
          <w:marBottom w:val="0"/>
          <w:divBdr>
            <w:top w:val="none" w:sz="0" w:space="0" w:color="auto"/>
            <w:left w:val="none" w:sz="0" w:space="0" w:color="auto"/>
            <w:bottom w:val="none" w:sz="0" w:space="0" w:color="auto"/>
            <w:right w:val="none" w:sz="0" w:space="0" w:color="auto"/>
          </w:divBdr>
        </w:div>
        <w:div w:id="1216965281">
          <w:marLeft w:val="0"/>
          <w:marRight w:val="0"/>
          <w:marTop w:val="0"/>
          <w:marBottom w:val="0"/>
          <w:divBdr>
            <w:top w:val="none" w:sz="0" w:space="0" w:color="auto"/>
            <w:left w:val="none" w:sz="0" w:space="0" w:color="auto"/>
            <w:bottom w:val="none" w:sz="0" w:space="0" w:color="auto"/>
            <w:right w:val="none" w:sz="0" w:space="0" w:color="auto"/>
          </w:divBdr>
        </w:div>
        <w:div w:id="1518424833">
          <w:marLeft w:val="0"/>
          <w:marRight w:val="0"/>
          <w:marTop w:val="0"/>
          <w:marBottom w:val="0"/>
          <w:divBdr>
            <w:top w:val="none" w:sz="0" w:space="0" w:color="auto"/>
            <w:left w:val="none" w:sz="0" w:space="0" w:color="auto"/>
            <w:bottom w:val="none" w:sz="0" w:space="0" w:color="auto"/>
            <w:right w:val="none" w:sz="0" w:space="0" w:color="auto"/>
          </w:divBdr>
        </w:div>
        <w:div w:id="2088919202">
          <w:marLeft w:val="0"/>
          <w:marRight w:val="0"/>
          <w:marTop w:val="0"/>
          <w:marBottom w:val="0"/>
          <w:divBdr>
            <w:top w:val="none" w:sz="0" w:space="0" w:color="auto"/>
            <w:left w:val="none" w:sz="0" w:space="0" w:color="auto"/>
            <w:bottom w:val="none" w:sz="0" w:space="0" w:color="auto"/>
            <w:right w:val="none" w:sz="0" w:space="0" w:color="auto"/>
          </w:divBdr>
        </w:div>
        <w:div w:id="1371106047">
          <w:marLeft w:val="0"/>
          <w:marRight w:val="0"/>
          <w:marTop w:val="0"/>
          <w:marBottom w:val="0"/>
          <w:divBdr>
            <w:top w:val="none" w:sz="0" w:space="0" w:color="auto"/>
            <w:left w:val="none" w:sz="0" w:space="0" w:color="auto"/>
            <w:bottom w:val="none" w:sz="0" w:space="0" w:color="auto"/>
            <w:right w:val="none" w:sz="0" w:space="0" w:color="auto"/>
          </w:divBdr>
        </w:div>
        <w:div w:id="1535269391">
          <w:marLeft w:val="0"/>
          <w:marRight w:val="0"/>
          <w:marTop w:val="0"/>
          <w:marBottom w:val="0"/>
          <w:divBdr>
            <w:top w:val="none" w:sz="0" w:space="0" w:color="auto"/>
            <w:left w:val="none" w:sz="0" w:space="0" w:color="auto"/>
            <w:bottom w:val="none" w:sz="0" w:space="0" w:color="auto"/>
            <w:right w:val="none" w:sz="0" w:space="0" w:color="auto"/>
          </w:divBdr>
        </w:div>
        <w:div w:id="400100425">
          <w:marLeft w:val="0"/>
          <w:marRight w:val="0"/>
          <w:marTop w:val="0"/>
          <w:marBottom w:val="0"/>
          <w:divBdr>
            <w:top w:val="none" w:sz="0" w:space="0" w:color="auto"/>
            <w:left w:val="none" w:sz="0" w:space="0" w:color="auto"/>
            <w:bottom w:val="none" w:sz="0" w:space="0" w:color="auto"/>
            <w:right w:val="none" w:sz="0" w:space="0" w:color="auto"/>
          </w:divBdr>
        </w:div>
        <w:div w:id="1376272176">
          <w:marLeft w:val="0"/>
          <w:marRight w:val="0"/>
          <w:marTop w:val="0"/>
          <w:marBottom w:val="0"/>
          <w:divBdr>
            <w:top w:val="none" w:sz="0" w:space="0" w:color="auto"/>
            <w:left w:val="none" w:sz="0" w:space="0" w:color="auto"/>
            <w:bottom w:val="none" w:sz="0" w:space="0" w:color="auto"/>
            <w:right w:val="none" w:sz="0" w:space="0" w:color="auto"/>
          </w:divBdr>
        </w:div>
      </w:divsChild>
    </w:div>
    <w:div w:id="1176000774">
      <w:bodyDiv w:val="1"/>
      <w:marLeft w:val="0"/>
      <w:marRight w:val="0"/>
      <w:marTop w:val="0"/>
      <w:marBottom w:val="0"/>
      <w:divBdr>
        <w:top w:val="none" w:sz="0" w:space="0" w:color="auto"/>
        <w:left w:val="none" w:sz="0" w:space="0" w:color="auto"/>
        <w:bottom w:val="none" w:sz="0" w:space="0" w:color="auto"/>
        <w:right w:val="none" w:sz="0" w:space="0" w:color="auto"/>
      </w:divBdr>
      <w:divsChild>
        <w:div w:id="1822848175">
          <w:marLeft w:val="0"/>
          <w:marRight w:val="0"/>
          <w:marTop w:val="0"/>
          <w:marBottom w:val="0"/>
          <w:divBdr>
            <w:top w:val="none" w:sz="0" w:space="0" w:color="auto"/>
            <w:left w:val="none" w:sz="0" w:space="0" w:color="auto"/>
            <w:bottom w:val="none" w:sz="0" w:space="0" w:color="auto"/>
            <w:right w:val="none" w:sz="0" w:space="0" w:color="auto"/>
          </w:divBdr>
        </w:div>
        <w:div w:id="416367416">
          <w:marLeft w:val="0"/>
          <w:marRight w:val="0"/>
          <w:marTop w:val="0"/>
          <w:marBottom w:val="0"/>
          <w:divBdr>
            <w:top w:val="none" w:sz="0" w:space="0" w:color="auto"/>
            <w:left w:val="none" w:sz="0" w:space="0" w:color="auto"/>
            <w:bottom w:val="none" w:sz="0" w:space="0" w:color="auto"/>
            <w:right w:val="none" w:sz="0" w:space="0" w:color="auto"/>
          </w:divBdr>
        </w:div>
      </w:divsChild>
    </w:div>
    <w:div w:id="1285309184">
      <w:bodyDiv w:val="1"/>
      <w:marLeft w:val="0"/>
      <w:marRight w:val="0"/>
      <w:marTop w:val="0"/>
      <w:marBottom w:val="0"/>
      <w:divBdr>
        <w:top w:val="none" w:sz="0" w:space="0" w:color="auto"/>
        <w:left w:val="none" w:sz="0" w:space="0" w:color="auto"/>
        <w:bottom w:val="none" w:sz="0" w:space="0" w:color="auto"/>
        <w:right w:val="none" w:sz="0" w:space="0" w:color="auto"/>
      </w:divBdr>
      <w:divsChild>
        <w:div w:id="49548462">
          <w:marLeft w:val="0"/>
          <w:marRight w:val="0"/>
          <w:marTop w:val="0"/>
          <w:marBottom w:val="0"/>
          <w:divBdr>
            <w:top w:val="none" w:sz="0" w:space="0" w:color="auto"/>
            <w:left w:val="none" w:sz="0" w:space="0" w:color="auto"/>
            <w:bottom w:val="none" w:sz="0" w:space="0" w:color="auto"/>
            <w:right w:val="none" w:sz="0" w:space="0" w:color="auto"/>
          </w:divBdr>
        </w:div>
        <w:div w:id="193427287">
          <w:marLeft w:val="0"/>
          <w:marRight w:val="0"/>
          <w:marTop w:val="0"/>
          <w:marBottom w:val="0"/>
          <w:divBdr>
            <w:top w:val="none" w:sz="0" w:space="0" w:color="auto"/>
            <w:left w:val="none" w:sz="0" w:space="0" w:color="auto"/>
            <w:bottom w:val="none" w:sz="0" w:space="0" w:color="auto"/>
            <w:right w:val="none" w:sz="0" w:space="0" w:color="auto"/>
          </w:divBdr>
        </w:div>
        <w:div w:id="218588736">
          <w:marLeft w:val="0"/>
          <w:marRight w:val="0"/>
          <w:marTop w:val="0"/>
          <w:marBottom w:val="0"/>
          <w:divBdr>
            <w:top w:val="none" w:sz="0" w:space="0" w:color="auto"/>
            <w:left w:val="none" w:sz="0" w:space="0" w:color="auto"/>
            <w:bottom w:val="none" w:sz="0" w:space="0" w:color="auto"/>
            <w:right w:val="none" w:sz="0" w:space="0" w:color="auto"/>
          </w:divBdr>
        </w:div>
        <w:div w:id="258098904">
          <w:marLeft w:val="0"/>
          <w:marRight w:val="0"/>
          <w:marTop w:val="0"/>
          <w:marBottom w:val="0"/>
          <w:divBdr>
            <w:top w:val="none" w:sz="0" w:space="0" w:color="auto"/>
            <w:left w:val="none" w:sz="0" w:space="0" w:color="auto"/>
            <w:bottom w:val="none" w:sz="0" w:space="0" w:color="auto"/>
            <w:right w:val="none" w:sz="0" w:space="0" w:color="auto"/>
          </w:divBdr>
        </w:div>
        <w:div w:id="491220081">
          <w:marLeft w:val="0"/>
          <w:marRight w:val="0"/>
          <w:marTop w:val="0"/>
          <w:marBottom w:val="0"/>
          <w:divBdr>
            <w:top w:val="none" w:sz="0" w:space="0" w:color="auto"/>
            <w:left w:val="none" w:sz="0" w:space="0" w:color="auto"/>
            <w:bottom w:val="none" w:sz="0" w:space="0" w:color="auto"/>
            <w:right w:val="none" w:sz="0" w:space="0" w:color="auto"/>
          </w:divBdr>
        </w:div>
        <w:div w:id="540215349">
          <w:marLeft w:val="0"/>
          <w:marRight w:val="0"/>
          <w:marTop w:val="0"/>
          <w:marBottom w:val="0"/>
          <w:divBdr>
            <w:top w:val="none" w:sz="0" w:space="0" w:color="auto"/>
            <w:left w:val="none" w:sz="0" w:space="0" w:color="auto"/>
            <w:bottom w:val="none" w:sz="0" w:space="0" w:color="auto"/>
            <w:right w:val="none" w:sz="0" w:space="0" w:color="auto"/>
          </w:divBdr>
        </w:div>
        <w:div w:id="893734680">
          <w:marLeft w:val="0"/>
          <w:marRight w:val="0"/>
          <w:marTop w:val="0"/>
          <w:marBottom w:val="0"/>
          <w:divBdr>
            <w:top w:val="none" w:sz="0" w:space="0" w:color="auto"/>
            <w:left w:val="none" w:sz="0" w:space="0" w:color="auto"/>
            <w:bottom w:val="none" w:sz="0" w:space="0" w:color="auto"/>
            <w:right w:val="none" w:sz="0" w:space="0" w:color="auto"/>
          </w:divBdr>
        </w:div>
        <w:div w:id="944187521">
          <w:marLeft w:val="0"/>
          <w:marRight w:val="0"/>
          <w:marTop w:val="0"/>
          <w:marBottom w:val="0"/>
          <w:divBdr>
            <w:top w:val="none" w:sz="0" w:space="0" w:color="auto"/>
            <w:left w:val="none" w:sz="0" w:space="0" w:color="auto"/>
            <w:bottom w:val="none" w:sz="0" w:space="0" w:color="auto"/>
            <w:right w:val="none" w:sz="0" w:space="0" w:color="auto"/>
          </w:divBdr>
        </w:div>
        <w:div w:id="989408095">
          <w:marLeft w:val="0"/>
          <w:marRight w:val="0"/>
          <w:marTop w:val="0"/>
          <w:marBottom w:val="0"/>
          <w:divBdr>
            <w:top w:val="none" w:sz="0" w:space="0" w:color="auto"/>
            <w:left w:val="none" w:sz="0" w:space="0" w:color="auto"/>
            <w:bottom w:val="none" w:sz="0" w:space="0" w:color="auto"/>
            <w:right w:val="none" w:sz="0" w:space="0" w:color="auto"/>
          </w:divBdr>
        </w:div>
        <w:div w:id="1017778269">
          <w:marLeft w:val="0"/>
          <w:marRight w:val="0"/>
          <w:marTop w:val="0"/>
          <w:marBottom w:val="0"/>
          <w:divBdr>
            <w:top w:val="none" w:sz="0" w:space="0" w:color="auto"/>
            <w:left w:val="none" w:sz="0" w:space="0" w:color="auto"/>
            <w:bottom w:val="none" w:sz="0" w:space="0" w:color="auto"/>
            <w:right w:val="none" w:sz="0" w:space="0" w:color="auto"/>
          </w:divBdr>
        </w:div>
        <w:div w:id="1021400533">
          <w:marLeft w:val="0"/>
          <w:marRight w:val="0"/>
          <w:marTop w:val="0"/>
          <w:marBottom w:val="0"/>
          <w:divBdr>
            <w:top w:val="none" w:sz="0" w:space="0" w:color="auto"/>
            <w:left w:val="none" w:sz="0" w:space="0" w:color="auto"/>
            <w:bottom w:val="none" w:sz="0" w:space="0" w:color="auto"/>
            <w:right w:val="none" w:sz="0" w:space="0" w:color="auto"/>
          </w:divBdr>
        </w:div>
        <w:div w:id="1041898840">
          <w:marLeft w:val="0"/>
          <w:marRight w:val="0"/>
          <w:marTop w:val="0"/>
          <w:marBottom w:val="0"/>
          <w:divBdr>
            <w:top w:val="none" w:sz="0" w:space="0" w:color="auto"/>
            <w:left w:val="none" w:sz="0" w:space="0" w:color="auto"/>
            <w:bottom w:val="none" w:sz="0" w:space="0" w:color="auto"/>
            <w:right w:val="none" w:sz="0" w:space="0" w:color="auto"/>
          </w:divBdr>
        </w:div>
        <w:div w:id="1105734454">
          <w:marLeft w:val="0"/>
          <w:marRight w:val="0"/>
          <w:marTop w:val="0"/>
          <w:marBottom w:val="0"/>
          <w:divBdr>
            <w:top w:val="none" w:sz="0" w:space="0" w:color="auto"/>
            <w:left w:val="none" w:sz="0" w:space="0" w:color="auto"/>
            <w:bottom w:val="none" w:sz="0" w:space="0" w:color="auto"/>
            <w:right w:val="none" w:sz="0" w:space="0" w:color="auto"/>
          </w:divBdr>
        </w:div>
        <w:div w:id="1118912284">
          <w:marLeft w:val="0"/>
          <w:marRight w:val="0"/>
          <w:marTop w:val="0"/>
          <w:marBottom w:val="0"/>
          <w:divBdr>
            <w:top w:val="none" w:sz="0" w:space="0" w:color="auto"/>
            <w:left w:val="none" w:sz="0" w:space="0" w:color="auto"/>
            <w:bottom w:val="none" w:sz="0" w:space="0" w:color="auto"/>
            <w:right w:val="none" w:sz="0" w:space="0" w:color="auto"/>
          </w:divBdr>
        </w:div>
        <w:div w:id="1123692166">
          <w:marLeft w:val="0"/>
          <w:marRight w:val="0"/>
          <w:marTop w:val="0"/>
          <w:marBottom w:val="0"/>
          <w:divBdr>
            <w:top w:val="none" w:sz="0" w:space="0" w:color="auto"/>
            <w:left w:val="none" w:sz="0" w:space="0" w:color="auto"/>
            <w:bottom w:val="none" w:sz="0" w:space="0" w:color="auto"/>
            <w:right w:val="none" w:sz="0" w:space="0" w:color="auto"/>
          </w:divBdr>
        </w:div>
        <w:div w:id="1132408917">
          <w:marLeft w:val="0"/>
          <w:marRight w:val="0"/>
          <w:marTop w:val="0"/>
          <w:marBottom w:val="0"/>
          <w:divBdr>
            <w:top w:val="none" w:sz="0" w:space="0" w:color="auto"/>
            <w:left w:val="none" w:sz="0" w:space="0" w:color="auto"/>
            <w:bottom w:val="none" w:sz="0" w:space="0" w:color="auto"/>
            <w:right w:val="none" w:sz="0" w:space="0" w:color="auto"/>
          </w:divBdr>
        </w:div>
        <w:div w:id="1133058992">
          <w:marLeft w:val="0"/>
          <w:marRight w:val="0"/>
          <w:marTop w:val="0"/>
          <w:marBottom w:val="0"/>
          <w:divBdr>
            <w:top w:val="none" w:sz="0" w:space="0" w:color="auto"/>
            <w:left w:val="none" w:sz="0" w:space="0" w:color="auto"/>
            <w:bottom w:val="none" w:sz="0" w:space="0" w:color="auto"/>
            <w:right w:val="none" w:sz="0" w:space="0" w:color="auto"/>
          </w:divBdr>
        </w:div>
        <w:div w:id="1232154630">
          <w:marLeft w:val="0"/>
          <w:marRight w:val="0"/>
          <w:marTop w:val="0"/>
          <w:marBottom w:val="0"/>
          <w:divBdr>
            <w:top w:val="none" w:sz="0" w:space="0" w:color="auto"/>
            <w:left w:val="none" w:sz="0" w:space="0" w:color="auto"/>
            <w:bottom w:val="none" w:sz="0" w:space="0" w:color="auto"/>
            <w:right w:val="none" w:sz="0" w:space="0" w:color="auto"/>
          </w:divBdr>
        </w:div>
        <w:div w:id="1257442303">
          <w:marLeft w:val="0"/>
          <w:marRight w:val="0"/>
          <w:marTop w:val="0"/>
          <w:marBottom w:val="0"/>
          <w:divBdr>
            <w:top w:val="none" w:sz="0" w:space="0" w:color="auto"/>
            <w:left w:val="none" w:sz="0" w:space="0" w:color="auto"/>
            <w:bottom w:val="none" w:sz="0" w:space="0" w:color="auto"/>
            <w:right w:val="none" w:sz="0" w:space="0" w:color="auto"/>
          </w:divBdr>
        </w:div>
        <w:div w:id="1280843606">
          <w:marLeft w:val="0"/>
          <w:marRight w:val="0"/>
          <w:marTop w:val="0"/>
          <w:marBottom w:val="0"/>
          <w:divBdr>
            <w:top w:val="none" w:sz="0" w:space="0" w:color="auto"/>
            <w:left w:val="none" w:sz="0" w:space="0" w:color="auto"/>
            <w:bottom w:val="none" w:sz="0" w:space="0" w:color="auto"/>
            <w:right w:val="none" w:sz="0" w:space="0" w:color="auto"/>
          </w:divBdr>
        </w:div>
        <w:div w:id="1314330670">
          <w:marLeft w:val="0"/>
          <w:marRight w:val="0"/>
          <w:marTop w:val="0"/>
          <w:marBottom w:val="0"/>
          <w:divBdr>
            <w:top w:val="none" w:sz="0" w:space="0" w:color="auto"/>
            <w:left w:val="none" w:sz="0" w:space="0" w:color="auto"/>
            <w:bottom w:val="none" w:sz="0" w:space="0" w:color="auto"/>
            <w:right w:val="none" w:sz="0" w:space="0" w:color="auto"/>
          </w:divBdr>
        </w:div>
        <w:div w:id="1368288933">
          <w:marLeft w:val="0"/>
          <w:marRight w:val="0"/>
          <w:marTop w:val="0"/>
          <w:marBottom w:val="0"/>
          <w:divBdr>
            <w:top w:val="none" w:sz="0" w:space="0" w:color="auto"/>
            <w:left w:val="none" w:sz="0" w:space="0" w:color="auto"/>
            <w:bottom w:val="none" w:sz="0" w:space="0" w:color="auto"/>
            <w:right w:val="none" w:sz="0" w:space="0" w:color="auto"/>
          </w:divBdr>
        </w:div>
        <w:div w:id="1369329872">
          <w:marLeft w:val="0"/>
          <w:marRight w:val="0"/>
          <w:marTop w:val="0"/>
          <w:marBottom w:val="0"/>
          <w:divBdr>
            <w:top w:val="none" w:sz="0" w:space="0" w:color="auto"/>
            <w:left w:val="none" w:sz="0" w:space="0" w:color="auto"/>
            <w:bottom w:val="none" w:sz="0" w:space="0" w:color="auto"/>
            <w:right w:val="none" w:sz="0" w:space="0" w:color="auto"/>
          </w:divBdr>
        </w:div>
        <w:div w:id="1479809555">
          <w:marLeft w:val="0"/>
          <w:marRight w:val="0"/>
          <w:marTop w:val="0"/>
          <w:marBottom w:val="0"/>
          <w:divBdr>
            <w:top w:val="none" w:sz="0" w:space="0" w:color="auto"/>
            <w:left w:val="none" w:sz="0" w:space="0" w:color="auto"/>
            <w:bottom w:val="none" w:sz="0" w:space="0" w:color="auto"/>
            <w:right w:val="none" w:sz="0" w:space="0" w:color="auto"/>
          </w:divBdr>
        </w:div>
        <w:div w:id="1484275747">
          <w:marLeft w:val="0"/>
          <w:marRight w:val="0"/>
          <w:marTop w:val="0"/>
          <w:marBottom w:val="0"/>
          <w:divBdr>
            <w:top w:val="none" w:sz="0" w:space="0" w:color="auto"/>
            <w:left w:val="none" w:sz="0" w:space="0" w:color="auto"/>
            <w:bottom w:val="none" w:sz="0" w:space="0" w:color="auto"/>
            <w:right w:val="none" w:sz="0" w:space="0" w:color="auto"/>
          </w:divBdr>
        </w:div>
        <w:div w:id="1528252349">
          <w:marLeft w:val="0"/>
          <w:marRight w:val="0"/>
          <w:marTop w:val="0"/>
          <w:marBottom w:val="0"/>
          <w:divBdr>
            <w:top w:val="none" w:sz="0" w:space="0" w:color="auto"/>
            <w:left w:val="none" w:sz="0" w:space="0" w:color="auto"/>
            <w:bottom w:val="none" w:sz="0" w:space="0" w:color="auto"/>
            <w:right w:val="none" w:sz="0" w:space="0" w:color="auto"/>
          </w:divBdr>
        </w:div>
        <w:div w:id="1572622227">
          <w:marLeft w:val="0"/>
          <w:marRight w:val="0"/>
          <w:marTop w:val="0"/>
          <w:marBottom w:val="0"/>
          <w:divBdr>
            <w:top w:val="none" w:sz="0" w:space="0" w:color="auto"/>
            <w:left w:val="none" w:sz="0" w:space="0" w:color="auto"/>
            <w:bottom w:val="none" w:sz="0" w:space="0" w:color="auto"/>
            <w:right w:val="none" w:sz="0" w:space="0" w:color="auto"/>
          </w:divBdr>
        </w:div>
        <w:div w:id="1586650913">
          <w:marLeft w:val="0"/>
          <w:marRight w:val="0"/>
          <w:marTop w:val="0"/>
          <w:marBottom w:val="0"/>
          <w:divBdr>
            <w:top w:val="none" w:sz="0" w:space="0" w:color="auto"/>
            <w:left w:val="none" w:sz="0" w:space="0" w:color="auto"/>
            <w:bottom w:val="none" w:sz="0" w:space="0" w:color="auto"/>
            <w:right w:val="none" w:sz="0" w:space="0" w:color="auto"/>
          </w:divBdr>
        </w:div>
        <w:div w:id="1593078617">
          <w:marLeft w:val="0"/>
          <w:marRight w:val="0"/>
          <w:marTop w:val="0"/>
          <w:marBottom w:val="0"/>
          <w:divBdr>
            <w:top w:val="none" w:sz="0" w:space="0" w:color="auto"/>
            <w:left w:val="none" w:sz="0" w:space="0" w:color="auto"/>
            <w:bottom w:val="none" w:sz="0" w:space="0" w:color="auto"/>
            <w:right w:val="none" w:sz="0" w:space="0" w:color="auto"/>
          </w:divBdr>
        </w:div>
        <w:div w:id="1602569269">
          <w:marLeft w:val="0"/>
          <w:marRight w:val="0"/>
          <w:marTop w:val="0"/>
          <w:marBottom w:val="0"/>
          <w:divBdr>
            <w:top w:val="none" w:sz="0" w:space="0" w:color="auto"/>
            <w:left w:val="none" w:sz="0" w:space="0" w:color="auto"/>
            <w:bottom w:val="none" w:sz="0" w:space="0" w:color="auto"/>
            <w:right w:val="none" w:sz="0" w:space="0" w:color="auto"/>
          </w:divBdr>
        </w:div>
        <w:div w:id="1622956400">
          <w:marLeft w:val="0"/>
          <w:marRight w:val="0"/>
          <w:marTop w:val="0"/>
          <w:marBottom w:val="0"/>
          <w:divBdr>
            <w:top w:val="none" w:sz="0" w:space="0" w:color="auto"/>
            <w:left w:val="none" w:sz="0" w:space="0" w:color="auto"/>
            <w:bottom w:val="none" w:sz="0" w:space="0" w:color="auto"/>
            <w:right w:val="none" w:sz="0" w:space="0" w:color="auto"/>
          </w:divBdr>
        </w:div>
        <w:div w:id="1647859183">
          <w:marLeft w:val="0"/>
          <w:marRight w:val="0"/>
          <w:marTop w:val="0"/>
          <w:marBottom w:val="0"/>
          <w:divBdr>
            <w:top w:val="none" w:sz="0" w:space="0" w:color="auto"/>
            <w:left w:val="none" w:sz="0" w:space="0" w:color="auto"/>
            <w:bottom w:val="none" w:sz="0" w:space="0" w:color="auto"/>
            <w:right w:val="none" w:sz="0" w:space="0" w:color="auto"/>
          </w:divBdr>
        </w:div>
        <w:div w:id="1686248157">
          <w:marLeft w:val="0"/>
          <w:marRight w:val="0"/>
          <w:marTop w:val="0"/>
          <w:marBottom w:val="0"/>
          <w:divBdr>
            <w:top w:val="none" w:sz="0" w:space="0" w:color="auto"/>
            <w:left w:val="none" w:sz="0" w:space="0" w:color="auto"/>
            <w:bottom w:val="none" w:sz="0" w:space="0" w:color="auto"/>
            <w:right w:val="none" w:sz="0" w:space="0" w:color="auto"/>
          </w:divBdr>
        </w:div>
        <w:div w:id="1692292224">
          <w:marLeft w:val="0"/>
          <w:marRight w:val="0"/>
          <w:marTop w:val="0"/>
          <w:marBottom w:val="0"/>
          <w:divBdr>
            <w:top w:val="none" w:sz="0" w:space="0" w:color="auto"/>
            <w:left w:val="none" w:sz="0" w:space="0" w:color="auto"/>
            <w:bottom w:val="none" w:sz="0" w:space="0" w:color="auto"/>
            <w:right w:val="none" w:sz="0" w:space="0" w:color="auto"/>
          </w:divBdr>
        </w:div>
        <w:div w:id="1823808614">
          <w:marLeft w:val="0"/>
          <w:marRight w:val="0"/>
          <w:marTop w:val="0"/>
          <w:marBottom w:val="0"/>
          <w:divBdr>
            <w:top w:val="none" w:sz="0" w:space="0" w:color="auto"/>
            <w:left w:val="none" w:sz="0" w:space="0" w:color="auto"/>
            <w:bottom w:val="none" w:sz="0" w:space="0" w:color="auto"/>
            <w:right w:val="none" w:sz="0" w:space="0" w:color="auto"/>
          </w:divBdr>
        </w:div>
        <w:div w:id="1940067565">
          <w:marLeft w:val="0"/>
          <w:marRight w:val="0"/>
          <w:marTop w:val="0"/>
          <w:marBottom w:val="0"/>
          <w:divBdr>
            <w:top w:val="none" w:sz="0" w:space="0" w:color="auto"/>
            <w:left w:val="none" w:sz="0" w:space="0" w:color="auto"/>
            <w:bottom w:val="none" w:sz="0" w:space="0" w:color="auto"/>
            <w:right w:val="none" w:sz="0" w:space="0" w:color="auto"/>
          </w:divBdr>
        </w:div>
        <w:div w:id="1949265199">
          <w:marLeft w:val="0"/>
          <w:marRight w:val="0"/>
          <w:marTop w:val="0"/>
          <w:marBottom w:val="0"/>
          <w:divBdr>
            <w:top w:val="none" w:sz="0" w:space="0" w:color="auto"/>
            <w:left w:val="none" w:sz="0" w:space="0" w:color="auto"/>
            <w:bottom w:val="none" w:sz="0" w:space="0" w:color="auto"/>
            <w:right w:val="none" w:sz="0" w:space="0" w:color="auto"/>
          </w:divBdr>
        </w:div>
        <w:div w:id="1963072016">
          <w:marLeft w:val="0"/>
          <w:marRight w:val="0"/>
          <w:marTop w:val="0"/>
          <w:marBottom w:val="0"/>
          <w:divBdr>
            <w:top w:val="none" w:sz="0" w:space="0" w:color="auto"/>
            <w:left w:val="none" w:sz="0" w:space="0" w:color="auto"/>
            <w:bottom w:val="none" w:sz="0" w:space="0" w:color="auto"/>
            <w:right w:val="none" w:sz="0" w:space="0" w:color="auto"/>
          </w:divBdr>
        </w:div>
        <w:div w:id="2127313256">
          <w:marLeft w:val="0"/>
          <w:marRight w:val="0"/>
          <w:marTop w:val="0"/>
          <w:marBottom w:val="0"/>
          <w:divBdr>
            <w:top w:val="none" w:sz="0" w:space="0" w:color="auto"/>
            <w:left w:val="none" w:sz="0" w:space="0" w:color="auto"/>
            <w:bottom w:val="none" w:sz="0" w:space="0" w:color="auto"/>
            <w:right w:val="none" w:sz="0" w:space="0" w:color="auto"/>
          </w:divBdr>
        </w:div>
      </w:divsChild>
    </w:div>
    <w:div w:id="1415779626">
      <w:bodyDiv w:val="1"/>
      <w:marLeft w:val="0"/>
      <w:marRight w:val="0"/>
      <w:marTop w:val="0"/>
      <w:marBottom w:val="0"/>
      <w:divBdr>
        <w:top w:val="none" w:sz="0" w:space="0" w:color="auto"/>
        <w:left w:val="none" w:sz="0" w:space="0" w:color="auto"/>
        <w:bottom w:val="none" w:sz="0" w:space="0" w:color="auto"/>
        <w:right w:val="none" w:sz="0" w:space="0" w:color="auto"/>
      </w:divBdr>
      <w:divsChild>
        <w:div w:id="411591165">
          <w:marLeft w:val="0"/>
          <w:marRight w:val="0"/>
          <w:marTop w:val="0"/>
          <w:marBottom w:val="0"/>
          <w:divBdr>
            <w:top w:val="none" w:sz="0" w:space="0" w:color="auto"/>
            <w:left w:val="none" w:sz="0" w:space="0" w:color="auto"/>
            <w:bottom w:val="none" w:sz="0" w:space="0" w:color="auto"/>
            <w:right w:val="none" w:sz="0" w:space="0" w:color="auto"/>
          </w:divBdr>
        </w:div>
        <w:div w:id="1533616221">
          <w:marLeft w:val="0"/>
          <w:marRight w:val="0"/>
          <w:marTop w:val="0"/>
          <w:marBottom w:val="0"/>
          <w:divBdr>
            <w:top w:val="none" w:sz="0" w:space="0" w:color="auto"/>
            <w:left w:val="none" w:sz="0" w:space="0" w:color="auto"/>
            <w:bottom w:val="none" w:sz="0" w:space="0" w:color="auto"/>
            <w:right w:val="none" w:sz="0" w:space="0" w:color="auto"/>
          </w:divBdr>
        </w:div>
        <w:div w:id="725954481">
          <w:marLeft w:val="0"/>
          <w:marRight w:val="0"/>
          <w:marTop w:val="0"/>
          <w:marBottom w:val="0"/>
          <w:divBdr>
            <w:top w:val="none" w:sz="0" w:space="0" w:color="auto"/>
            <w:left w:val="none" w:sz="0" w:space="0" w:color="auto"/>
            <w:bottom w:val="none" w:sz="0" w:space="0" w:color="auto"/>
            <w:right w:val="none" w:sz="0" w:space="0" w:color="auto"/>
          </w:divBdr>
        </w:div>
        <w:div w:id="1056464662">
          <w:marLeft w:val="0"/>
          <w:marRight w:val="0"/>
          <w:marTop w:val="0"/>
          <w:marBottom w:val="0"/>
          <w:divBdr>
            <w:top w:val="none" w:sz="0" w:space="0" w:color="auto"/>
            <w:left w:val="none" w:sz="0" w:space="0" w:color="auto"/>
            <w:bottom w:val="none" w:sz="0" w:space="0" w:color="auto"/>
            <w:right w:val="none" w:sz="0" w:space="0" w:color="auto"/>
          </w:divBdr>
        </w:div>
        <w:div w:id="1673142094">
          <w:marLeft w:val="0"/>
          <w:marRight w:val="0"/>
          <w:marTop w:val="0"/>
          <w:marBottom w:val="0"/>
          <w:divBdr>
            <w:top w:val="none" w:sz="0" w:space="0" w:color="auto"/>
            <w:left w:val="none" w:sz="0" w:space="0" w:color="auto"/>
            <w:bottom w:val="none" w:sz="0" w:space="0" w:color="auto"/>
            <w:right w:val="none" w:sz="0" w:space="0" w:color="auto"/>
          </w:divBdr>
        </w:div>
        <w:div w:id="2142333708">
          <w:marLeft w:val="0"/>
          <w:marRight w:val="0"/>
          <w:marTop w:val="0"/>
          <w:marBottom w:val="0"/>
          <w:divBdr>
            <w:top w:val="none" w:sz="0" w:space="0" w:color="auto"/>
            <w:left w:val="none" w:sz="0" w:space="0" w:color="auto"/>
            <w:bottom w:val="none" w:sz="0" w:space="0" w:color="auto"/>
            <w:right w:val="none" w:sz="0" w:space="0" w:color="auto"/>
          </w:divBdr>
        </w:div>
        <w:div w:id="1143501857">
          <w:marLeft w:val="0"/>
          <w:marRight w:val="0"/>
          <w:marTop w:val="0"/>
          <w:marBottom w:val="0"/>
          <w:divBdr>
            <w:top w:val="none" w:sz="0" w:space="0" w:color="auto"/>
            <w:left w:val="none" w:sz="0" w:space="0" w:color="auto"/>
            <w:bottom w:val="none" w:sz="0" w:space="0" w:color="auto"/>
            <w:right w:val="none" w:sz="0" w:space="0" w:color="auto"/>
          </w:divBdr>
        </w:div>
        <w:div w:id="1001738391">
          <w:marLeft w:val="0"/>
          <w:marRight w:val="0"/>
          <w:marTop w:val="0"/>
          <w:marBottom w:val="0"/>
          <w:divBdr>
            <w:top w:val="none" w:sz="0" w:space="0" w:color="auto"/>
            <w:left w:val="none" w:sz="0" w:space="0" w:color="auto"/>
            <w:bottom w:val="none" w:sz="0" w:space="0" w:color="auto"/>
            <w:right w:val="none" w:sz="0" w:space="0" w:color="auto"/>
          </w:divBdr>
        </w:div>
        <w:div w:id="1144930779">
          <w:marLeft w:val="0"/>
          <w:marRight w:val="0"/>
          <w:marTop w:val="0"/>
          <w:marBottom w:val="0"/>
          <w:divBdr>
            <w:top w:val="none" w:sz="0" w:space="0" w:color="auto"/>
            <w:left w:val="none" w:sz="0" w:space="0" w:color="auto"/>
            <w:bottom w:val="none" w:sz="0" w:space="0" w:color="auto"/>
            <w:right w:val="none" w:sz="0" w:space="0" w:color="auto"/>
          </w:divBdr>
        </w:div>
        <w:div w:id="372507617">
          <w:marLeft w:val="0"/>
          <w:marRight w:val="0"/>
          <w:marTop w:val="0"/>
          <w:marBottom w:val="0"/>
          <w:divBdr>
            <w:top w:val="none" w:sz="0" w:space="0" w:color="auto"/>
            <w:left w:val="none" w:sz="0" w:space="0" w:color="auto"/>
            <w:bottom w:val="none" w:sz="0" w:space="0" w:color="auto"/>
            <w:right w:val="none" w:sz="0" w:space="0" w:color="auto"/>
          </w:divBdr>
        </w:div>
      </w:divsChild>
    </w:div>
    <w:div w:id="1448432636">
      <w:bodyDiv w:val="1"/>
      <w:marLeft w:val="0"/>
      <w:marRight w:val="0"/>
      <w:marTop w:val="0"/>
      <w:marBottom w:val="0"/>
      <w:divBdr>
        <w:top w:val="none" w:sz="0" w:space="0" w:color="auto"/>
        <w:left w:val="none" w:sz="0" w:space="0" w:color="auto"/>
        <w:bottom w:val="none" w:sz="0" w:space="0" w:color="auto"/>
        <w:right w:val="none" w:sz="0" w:space="0" w:color="auto"/>
      </w:divBdr>
      <w:divsChild>
        <w:div w:id="1662737239">
          <w:marLeft w:val="0"/>
          <w:marRight w:val="0"/>
          <w:marTop w:val="0"/>
          <w:marBottom w:val="0"/>
          <w:divBdr>
            <w:top w:val="none" w:sz="0" w:space="0" w:color="auto"/>
            <w:left w:val="none" w:sz="0" w:space="0" w:color="auto"/>
            <w:bottom w:val="none" w:sz="0" w:space="0" w:color="auto"/>
            <w:right w:val="none" w:sz="0" w:space="0" w:color="auto"/>
          </w:divBdr>
        </w:div>
        <w:div w:id="1246115115">
          <w:marLeft w:val="0"/>
          <w:marRight w:val="0"/>
          <w:marTop w:val="0"/>
          <w:marBottom w:val="0"/>
          <w:divBdr>
            <w:top w:val="none" w:sz="0" w:space="0" w:color="auto"/>
            <w:left w:val="none" w:sz="0" w:space="0" w:color="auto"/>
            <w:bottom w:val="none" w:sz="0" w:space="0" w:color="auto"/>
            <w:right w:val="none" w:sz="0" w:space="0" w:color="auto"/>
          </w:divBdr>
        </w:div>
        <w:div w:id="1277062586">
          <w:marLeft w:val="0"/>
          <w:marRight w:val="0"/>
          <w:marTop w:val="0"/>
          <w:marBottom w:val="0"/>
          <w:divBdr>
            <w:top w:val="none" w:sz="0" w:space="0" w:color="auto"/>
            <w:left w:val="none" w:sz="0" w:space="0" w:color="auto"/>
            <w:bottom w:val="none" w:sz="0" w:space="0" w:color="auto"/>
            <w:right w:val="none" w:sz="0" w:space="0" w:color="auto"/>
          </w:divBdr>
        </w:div>
        <w:div w:id="521937609">
          <w:marLeft w:val="0"/>
          <w:marRight w:val="0"/>
          <w:marTop w:val="0"/>
          <w:marBottom w:val="0"/>
          <w:divBdr>
            <w:top w:val="none" w:sz="0" w:space="0" w:color="auto"/>
            <w:left w:val="none" w:sz="0" w:space="0" w:color="auto"/>
            <w:bottom w:val="none" w:sz="0" w:space="0" w:color="auto"/>
            <w:right w:val="none" w:sz="0" w:space="0" w:color="auto"/>
          </w:divBdr>
        </w:div>
        <w:div w:id="95909972">
          <w:marLeft w:val="0"/>
          <w:marRight w:val="0"/>
          <w:marTop w:val="0"/>
          <w:marBottom w:val="0"/>
          <w:divBdr>
            <w:top w:val="none" w:sz="0" w:space="0" w:color="auto"/>
            <w:left w:val="none" w:sz="0" w:space="0" w:color="auto"/>
            <w:bottom w:val="none" w:sz="0" w:space="0" w:color="auto"/>
            <w:right w:val="none" w:sz="0" w:space="0" w:color="auto"/>
          </w:divBdr>
        </w:div>
        <w:div w:id="1453020053">
          <w:marLeft w:val="0"/>
          <w:marRight w:val="0"/>
          <w:marTop w:val="0"/>
          <w:marBottom w:val="0"/>
          <w:divBdr>
            <w:top w:val="none" w:sz="0" w:space="0" w:color="auto"/>
            <w:left w:val="none" w:sz="0" w:space="0" w:color="auto"/>
            <w:bottom w:val="none" w:sz="0" w:space="0" w:color="auto"/>
            <w:right w:val="none" w:sz="0" w:space="0" w:color="auto"/>
          </w:divBdr>
        </w:div>
        <w:div w:id="517550432">
          <w:marLeft w:val="0"/>
          <w:marRight w:val="0"/>
          <w:marTop w:val="0"/>
          <w:marBottom w:val="0"/>
          <w:divBdr>
            <w:top w:val="none" w:sz="0" w:space="0" w:color="auto"/>
            <w:left w:val="none" w:sz="0" w:space="0" w:color="auto"/>
            <w:bottom w:val="none" w:sz="0" w:space="0" w:color="auto"/>
            <w:right w:val="none" w:sz="0" w:space="0" w:color="auto"/>
          </w:divBdr>
        </w:div>
      </w:divsChild>
    </w:div>
    <w:div w:id="1476681069">
      <w:bodyDiv w:val="1"/>
      <w:marLeft w:val="0"/>
      <w:marRight w:val="0"/>
      <w:marTop w:val="0"/>
      <w:marBottom w:val="0"/>
      <w:divBdr>
        <w:top w:val="none" w:sz="0" w:space="0" w:color="auto"/>
        <w:left w:val="none" w:sz="0" w:space="0" w:color="auto"/>
        <w:bottom w:val="none" w:sz="0" w:space="0" w:color="auto"/>
        <w:right w:val="none" w:sz="0" w:space="0" w:color="auto"/>
      </w:divBdr>
      <w:divsChild>
        <w:div w:id="599605869">
          <w:marLeft w:val="0"/>
          <w:marRight w:val="0"/>
          <w:marTop w:val="0"/>
          <w:marBottom w:val="0"/>
          <w:divBdr>
            <w:top w:val="none" w:sz="0" w:space="0" w:color="auto"/>
            <w:left w:val="none" w:sz="0" w:space="0" w:color="auto"/>
            <w:bottom w:val="none" w:sz="0" w:space="0" w:color="auto"/>
            <w:right w:val="none" w:sz="0" w:space="0" w:color="auto"/>
          </w:divBdr>
        </w:div>
        <w:div w:id="687610168">
          <w:marLeft w:val="0"/>
          <w:marRight w:val="0"/>
          <w:marTop w:val="0"/>
          <w:marBottom w:val="0"/>
          <w:divBdr>
            <w:top w:val="none" w:sz="0" w:space="0" w:color="auto"/>
            <w:left w:val="none" w:sz="0" w:space="0" w:color="auto"/>
            <w:bottom w:val="none" w:sz="0" w:space="0" w:color="auto"/>
            <w:right w:val="none" w:sz="0" w:space="0" w:color="auto"/>
          </w:divBdr>
        </w:div>
        <w:div w:id="707949342">
          <w:marLeft w:val="0"/>
          <w:marRight w:val="0"/>
          <w:marTop w:val="0"/>
          <w:marBottom w:val="0"/>
          <w:divBdr>
            <w:top w:val="none" w:sz="0" w:space="0" w:color="auto"/>
            <w:left w:val="none" w:sz="0" w:space="0" w:color="auto"/>
            <w:bottom w:val="none" w:sz="0" w:space="0" w:color="auto"/>
            <w:right w:val="none" w:sz="0" w:space="0" w:color="auto"/>
          </w:divBdr>
        </w:div>
        <w:div w:id="865020299">
          <w:marLeft w:val="0"/>
          <w:marRight w:val="0"/>
          <w:marTop w:val="0"/>
          <w:marBottom w:val="0"/>
          <w:divBdr>
            <w:top w:val="none" w:sz="0" w:space="0" w:color="auto"/>
            <w:left w:val="none" w:sz="0" w:space="0" w:color="auto"/>
            <w:bottom w:val="none" w:sz="0" w:space="0" w:color="auto"/>
            <w:right w:val="none" w:sz="0" w:space="0" w:color="auto"/>
          </w:divBdr>
        </w:div>
        <w:div w:id="1084300455">
          <w:marLeft w:val="0"/>
          <w:marRight w:val="0"/>
          <w:marTop w:val="0"/>
          <w:marBottom w:val="0"/>
          <w:divBdr>
            <w:top w:val="none" w:sz="0" w:space="0" w:color="auto"/>
            <w:left w:val="none" w:sz="0" w:space="0" w:color="auto"/>
            <w:bottom w:val="none" w:sz="0" w:space="0" w:color="auto"/>
            <w:right w:val="none" w:sz="0" w:space="0" w:color="auto"/>
          </w:divBdr>
        </w:div>
        <w:div w:id="1106997464">
          <w:marLeft w:val="0"/>
          <w:marRight w:val="0"/>
          <w:marTop w:val="0"/>
          <w:marBottom w:val="0"/>
          <w:divBdr>
            <w:top w:val="none" w:sz="0" w:space="0" w:color="auto"/>
            <w:left w:val="none" w:sz="0" w:space="0" w:color="auto"/>
            <w:bottom w:val="none" w:sz="0" w:space="0" w:color="auto"/>
            <w:right w:val="none" w:sz="0" w:space="0" w:color="auto"/>
          </w:divBdr>
        </w:div>
        <w:div w:id="1229919590">
          <w:marLeft w:val="0"/>
          <w:marRight w:val="0"/>
          <w:marTop w:val="0"/>
          <w:marBottom w:val="0"/>
          <w:divBdr>
            <w:top w:val="none" w:sz="0" w:space="0" w:color="auto"/>
            <w:left w:val="none" w:sz="0" w:space="0" w:color="auto"/>
            <w:bottom w:val="none" w:sz="0" w:space="0" w:color="auto"/>
            <w:right w:val="none" w:sz="0" w:space="0" w:color="auto"/>
          </w:divBdr>
        </w:div>
        <w:div w:id="1431971168">
          <w:marLeft w:val="0"/>
          <w:marRight w:val="0"/>
          <w:marTop w:val="0"/>
          <w:marBottom w:val="0"/>
          <w:divBdr>
            <w:top w:val="none" w:sz="0" w:space="0" w:color="auto"/>
            <w:left w:val="none" w:sz="0" w:space="0" w:color="auto"/>
            <w:bottom w:val="none" w:sz="0" w:space="0" w:color="auto"/>
            <w:right w:val="none" w:sz="0" w:space="0" w:color="auto"/>
          </w:divBdr>
        </w:div>
        <w:div w:id="1486971718">
          <w:marLeft w:val="0"/>
          <w:marRight w:val="0"/>
          <w:marTop w:val="0"/>
          <w:marBottom w:val="0"/>
          <w:divBdr>
            <w:top w:val="none" w:sz="0" w:space="0" w:color="auto"/>
            <w:left w:val="none" w:sz="0" w:space="0" w:color="auto"/>
            <w:bottom w:val="none" w:sz="0" w:space="0" w:color="auto"/>
            <w:right w:val="none" w:sz="0" w:space="0" w:color="auto"/>
          </w:divBdr>
        </w:div>
        <w:div w:id="1588883222">
          <w:marLeft w:val="0"/>
          <w:marRight w:val="0"/>
          <w:marTop w:val="0"/>
          <w:marBottom w:val="0"/>
          <w:divBdr>
            <w:top w:val="none" w:sz="0" w:space="0" w:color="auto"/>
            <w:left w:val="none" w:sz="0" w:space="0" w:color="auto"/>
            <w:bottom w:val="none" w:sz="0" w:space="0" w:color="auto"/>
            <w:right w:val="none" w:sz="0" w:space="0" w:color="auto"/>
          </w:divBdr>
        </w:div>
        <w:div w:id="1752310227">
          <w:marLeft w:val="0"/>
          <w:marRight w:val="0"/>
          <w:marTop w:val="0"/>
          <w:marBottom w:val="0"/>
          <w:divBdr>
            <w:top w:val="none" w:sz="0" w:space="0" w:color="auto"/>
            <w:left w:val="none" w:sz="0" w:space="0" w:color="auto"/>
            <w:bottom w:val="none" w:sz="0" w:space="0" w:color="auto"/>
            <w:right w:val="none" w:sz="0" w:space="0" w:color="auto"/>
          </w:divBdr>
        </w:div>
        <w:div w:id="1834563886">
          <w:marLeft w:val="0"/>
          <w:marRight w:val="0"/>
          <w:marTop w:val="0"/>
          <w:marBottom w:val="0"/>
          <w:divBdr>
            <w:top w:val="none" w:sz="0" w:space="0" w:color="auto"/>
            <w:left w:val="none" w:sz="0" w:space="0" w:color="auto"/>
            <w:bottom w:val="none" w:sz="0" w:space="0" w:color="auto"/>
            <w:right w:val="none" w:sz="0" w:space="0" w:color="auto"/>
          </w:divBdr>
        </w:div>
        <w:div w:id="1919629210">
          <w:marLeft w:val="0"/>
          <w:marRight w:val="0"/>
          <w:marTop w:val="0"/>
          <w:marBottom w:val="0"/>
          <w:divBdr>
            <w:top w:val="none" w:sz="0" w:space="0" w:color="auto"/>
            <w:left w:val="none" w:sz="0" w:space="0" w:color="auto"/>
            <w:bottom w:val="none" w:sz="0" w:space="0" w:color="auto"/>
            <w:right w:val="none" w:sz="0" w:space="0" w:color="auto"/>
          </w:divBdr>
        </w:div>
        <w:div w:id="1966038374">
          <w:marLeft w:val="0"/>
          <w:marRight w:val="0"/>
          <w:marTop w:val="0"/>
          <w:marBottom w:val="0"/>
          <w:divBdr>
            <w:top w:val="none" w:sz="0" w:space="0" w:color="auto"/>
            <w:left w:val="none" w:sz="0" w:space="0" w:color="auto"/>
            <w:bottom w:val="none" w:sz="0" w:space="0" w:color="auto"/>
            <w:right w:val="none" w:sz="0" w:space="0" w:color="auto"/>
          </w:divBdr>
        </w:div>
        <w:div w:id="2013678763">
          <w:marLeft w:val="0"/>
          <w:marRight w:val="0"/>
          <w:marTop w:val="0"/>
          <w:marBottom w:val="0"/>
          <w:divBdr>
            <w:top w:val="none" w:sz="0" w:space="0" w:color="auto"/>
            <w:left w:val="none" w:sz="0" w:space="0" w:color="auto"/>
            <w:bottom w:val="none" w:sz="0" w:space="0" w:color="auto"/>
            <w:right w:val="none" w:sz="0" w:space="0" w:color="auto"/>
          </w:divBdr>
        </w:div>
        <w:div w:id="2077126833">
          <w:marLeft w:val="0"/>
          <w:marRight w:val="0"/>
          <w:marTop w:val="0"/>
          <w:marBottom w:val="0"/>
          <w:divBdr>
            <w:top w:val="none" w:sz="0" w:space="0" w:color="auto"/>
            <w:left w:val="none" w:sz="0" w:space="0" w:color="auto"/>
            <w:bottom w:val="none" w:sz="0" w:space="0" w:color="auto"/>
            <w:right w:val="none" w:sz="0" w:space="0" w:color="auto"/>
          </w:divBdr>
        </w:div>
      </w:divsChild>
    </w:div>
    <w:div w:id="1492595319">
      <w:bodyDiv w:val="1"/>
      <w:marLeft w:val="0"/>
      <w:marRight w:val="0"/>
      <w:marTop w:val="0"/>
      <w:marBottom w:val="0"/>
      <w:divBdr>
        <w:top w:val="none" w:sz="0" w:space="0" w:color="auto"/>
        <w:left w:val="none" w:sz="0" w:space="0" w:color="auto"/>
        <w:bottom w:val="none" w:sz="0" w:space="0" w:color="auto"/>
        <w:right w:val="none" w:sz="0" w:space="0" w:color="auto"/>
      </w:divBdr>
      <w:divsChild>
        <w:div w:id="2079397476">
          <w:marLeft w:val="0"/>
          <w:marRight w:val="0"/>
          <w:marTop w:val="0"/>
          <w:marBottom w:val="0"/>
          <w:divBdr>
            <w:top w:val="none" w:sz="0" w:space="0" w:color="auto"/>
            <w:left w:val="none" w:sz="0" w:space="0" w:color="auto"/>
            <w:bottom w:val="none" w:sz="0" w:space="0" w:color="auto"/>
            <w:right w:val="none" w:sz="0" w:space="0" w:color="auto"/>
          </w:divBdr>
        </w:div>
        <w:div w:id="8988123">
          <w:marLeft w:val="0"/>
          <w:marRight w:val="0"/>
          <w:marTop w:val="0"/>
          <w:marBottom w:val="0"/>
          <w:divBdr>
            <w:top w:val="none" w:sz="0" w:space="0" w:color="auto"/>
            <w:left w:val="none" w:sz="0" w:space="0" w:color="auto"/>
            <w:bottom w:val="none" w:sz="0" w:space="0" w:color="auto"/>
            <w:right w:val="none" w:sz="0" w:space="0" w:color="auto"/>
          </w:divBdr>
        </w:div>
        <w:div w:id="1176191686">
          <w:marLeft w:val="0"/>
          <w:marRight w:val="0"/>
          <w:marTop w:val="0"/>
          <w:marBottom w:val="0"/>
          <w:divBdr>
            <w:top w:val="none" w:sz="0" w:space="0" w:color="auto"/>
            <w:left w:val="none" w:sz="0" w:space="0" w:color="auto"/>
            <w:bottom w:val="none" w:sz="0" w:space="0" w:color="auto"/>
            <w:right w:val="none" w:sz="0" w:space="0" w:color="auto"/>
          </w:divBdr>
        </w:div>
        <w:div w:id="868757406">
          <w:marLeft w:val="0"/>
          <w:marRight w:val="0"/>
          <w:marTop w:val="0"/>
          <w:marBottom w:val="0"/>
          <w:divBdr>
            <w:top w:val="none" w:sz="0" w:space="0" w:color="auto"/>
            <w:left w:val="none" w:sz="0" w:space="0" w:color="auto"/>
            <w:bottom w:val="none" w:sz="0" w:space="0" w:color="auto"/>
            <w:right w:val="none" w:sz="0" w:space="0" w:color="auto"/>
          </w:divBdr>
        </w:div>
      </w:divsChild>
    </w:div>
    <w:div w:id="1499345999">
      <w:bodyDiv w:val="1"/>
      <w:marLeft w:val="0"/>
      <w:marRight w:val="0"/>
      <w:marTop w:val="0"/>
      <w:marBottom w:val="0"/>
      <w:divBdr>
        <w:top w:val="none" w:sz="0" w:space="0" w:color="auto"/>
        <w:left w:val="none" w:sz="0" w:space="0" w:color="auto"/>
        <w:bottom w:val="none" w:sz="0" w:space="0" w:color="auto"/>
        <w:right w:val="none" w:sz="0" w:space="0" w:color="auto"/>
      </w:divBdr>
    </w:div>
    <w:div w:id="1676571160">
      <w:bodyDiv w:val="1"/>
      <w:marLeft w:val="0"/>
      <w:marRight w:val="0"/>
      <w:marTop w:val="0"/>
      <w:marBottom w:val="0"/>
      <w:divBdr>
        <w:top w:val="none" w:sz="0" w:space="0" w:color="auto"/>
        <w:left w:val="none" w:sz="0" w:space="0" w:color="auto"/>
        <w:bottom w:val="none" w:sz="0" w:space="0" w:color="auto"/>
        <w:right w:val="none" w:sz="0" w:space="0" w:color="auto"/>
      </w:divBdr>
      <w:divsChild>
        <w:div w:id="27223225">
          <w:marLeft w:val="0"/>
          <w:marRight w:val="0"/>
          <w:marTop w:val="0"/>
          <w:marBottom w:val="0"/>
          <w:divBdr>
            <w:top w:val="none" w:sz="0" w:space="0" w:color="auto"/>
            <w:left w:val="none" w:sz="0" w:space="0" w:color="auto"/>
            <w:bottom w:val="none" w:sz="0" w:space="0" w:color="auto"/>
            <w:right w:val="none" w:sz="0" w:space="0" w:color="auto"/>
          </w:divBdr>
        </w:div>
        <w:div w:id="123352626">
          <w:marLeft w:val="0"/>
          <w:marRight w:val="0"/>
          <w:marTop w:val="0"/>
          <w:marBottom w:val="0"/>
          <w:divBdr>
            <w:top w:val="none" w:sz="0" w:space="0" w:color="auto"/>
            <w:left w:val="none" w:sz="0" w:space="0" w:color="auto"/>
            <w:bottom w:val="none" w:sz="0" w:space="0" w:color="auto"/>
            <w:right w:val="none" w:sz="0" w:space="0" w:color="auto"/>
          </w:divBdr>
        </w:div>
        <w:div w:id="123356867">
          <w:marLeft w:val="0"/>
          <w:marRight w:val="0"/>
          <w:marTop w:val="0"/>
          <w:marBottom w:val="0"/>
          <w:divBdr>
            <w:top w:val="none" w:sz="0" w:space="0" w:color="auto"/>
            <w:left w:val="none" w:sz="0" w:space="0" w:color="auto"/>
            <w:bottom w:val="none" w:sz="0" w:space="0" w:color="auto"/>
            <w:right w:val="none" w:sz="0" w:space="0" w:color="auto"/>
          </w:divBdr>
        </w:div>
        <w:div w:id="227419084">
          <w:marLeft w:val="0"/>
          <w:marRight w:val="0"/>
          <w:marTop w:val="0"/>
          <w:marBottom w:val="0"/>
          <w:divBdr>
            <w:top w:val="none" w:sz="0" w:space="0" w:color="auto"/>
            <w:left w:val="none" w:sz="0" w:space="0" w:color="auto"/>
            <w:bottom w:val="none" w:sz="0" w:space="0" w:color="auto"/>
            <w:right w:val="none" w:sz="0" w:space="0" w:color="auto"/>
          </w:divBdr>
        </w:div>
        <w:div w:id="368147047">
          <w:marLeft w:val="0"/>
          <w:marRight w:val="0"/>
          <w:marTop w:val="0"/>
          <w:marBottom w:val="0"/>
          <w:divBdr>
            <w:top w:val="none" w:sz="0" w:space="0" w:color="auto"/>
            <w:left w:val="none" w:sz="0" w:space="0" w:color="auto"/>
            <w:bottom w:val="none" w:sz="0" w:space="0" w:color="auto"/>
            <w:right w:val="none" w:sz="0" w:space="0" w:color="auto"/>
          </w:divBdr>
        </w:div>
        <w:div w:id="371073013">
          <w:marLeft w:val="0"/>
          <w:marRight w:val="0"/>
          <w:marTop w:val="0"/>
          <w:marBottom w:val="0"/>
          <w:divBdr>
            <w:top w:val="none" w:sz="0" w:space="0" w:color="auto"/>
            <w:left w:val="none" w:sz="0" w:space="0" w:color="auto"/>
            <w:bottom w:val="none" w:sz="0" w:space="0" w:color="auto"/>
            <w:right w:val="none" w:sz="0" w:space="0" w:color="auto"/>
          </w:divBdr>
        </w:div>
        <w:div w:id="376665957">
          <w:marLeft w:val="0"/>
          <w:marRight w:val="0"/>
          <w:marTop w:val="0"/>
          <w:marBottom w:val="0"/>
          <w:divBdr>
            <w:top w:val="none" w:sz="0" w:space="0" w:color="auto"/>
            <w:left w:val="none" w:sz="0" w:space="0" w:color="auto"/>
            <w:bottom w:val="none" w:sz="0" w:space="0" w:color="auto"/>
            <w:right w:val="none" w:sz="0" w:space="0" w:color="auto"/>
          </w:divBdr>
        </w:div>
        <w:div w:id="400445063">
          <w:marLeft w:val="0"/>
          <w:marRight w:val="0"/>
          <w:marTop w:val="0"/>
          <w:marBottom w:val="0"/>
          <w:divBdr>
            <w:top w:val="none" w:sz="0" w:space="0" w:color="auto"/>
            <w:left w:val="none" w:sz="0" w:space="0" w:color="auto"/>
            <w:bottom w:val="none" w:sz="0" w:space="0" w:color="auto"/>
            <w:right w:val="none" w:sz="0" w:space="0" w:color="auto"/>
          </w:divBdr>
        </w:div>
        <w:div w:id="452864036">
          <w:marLeft w:val="0"/>
          <w:marRight w:val="0"/>
          <w:marTop w:val="0"/>
          <w:marBottom w:val="0"/>
          <w:divBdr>
            <w:top w:val="none" w:sz="0" w:space="0" w:color="auto"/>
            <w:left w:val="none" w:sz="0" w:space="0" w:color="auto"/>
            <w:bottom w:val="none" w:sz="0" w:space="0" w:color="auto"/>
            <w:right w:val="none" w:sz="0" w:space="0" w:color="auto"/>
          </w:divBdr>
        </w:div>
        <w:div w:id="486702705">
          <w:marLeft w:val="0"/>
          <w:marRight w:val="0"/>
          <w:marTop w:val="0"/>
          <w:marBottom w:val="0"/>
          <w:divBdr>
            <w:top w:val="none" w:sz="0" w:space="0" w:color="auto"/>
            <w:left w:val="none" w:sz="0" w:space="0" w:color="auto"/>
            <w:bottom w:val="none" w:sz="0" w:space="0" w:color="auto"/>
            <w:right w:val="none" w:sz="0" w:space="0" w:color="auto"/>
          </w:divBdr>
        </w:div>
        <w:div w:id="489830279">
          <w:marLeft w:val="0"/>
          <w:marRight w:val="0"/>
          <w:marTop w:val="0"/>
          <w:marBottom w:val="0"/>
          <w:divBdr>
            <w:top w:val="none" w:sz="0" w:space="0" w:color="auto"/>
            <w:left w:val="none" w:sz="0" w:space="0" w:color="auto"/>
            <w:bottom w:val="none" w:sz="0" w:space="0" w:color="auto"/>
            <w:right w:val="none" w:sz="0" w:space="0" w:color="auto"/>
          </w:divBdr>
        </w:div>
        <w:div w:id="575482149">
          <w:marLeft w:val="0"/>
          <w:marRight w:val="0"/>
          <w:marTop w:val="0"/>
          <w:marBottom w:val="0"/>
          <w:divBdr>
            <w:top w:val="none" w:sz="0" w:space="0" w:color="auto"/>
            <w:left w:val="none" w:sz="0" w:space="0" w:color="auto"/>
            <w:bottom w:val="none" w:sz="0" w:space="0" w:color="auto"/>
            <w:right w:val="none" w:sz="0" w:space="0" w:color="auto"/>
          </w:divBdr>
        </w:div>
        <w:div w:id="613287645">
          <w:marLeft w:val="0"/>
          <w:marRight w:val="0"/>
          <w:marTop w:val="0"/>
          <w:marBottom w:val="0"/>
          <w:divBdr>
            <w:top w:val="none" w:sz="0" w:space="0" w:color="auto"/>
            <w:left w:val="none" w:sz="0" w:space="0" w:color="auto"/>
            <w:bottom w:val="none" w:sz="0" w:space="0" w:color="auto"/>
            <w:right w:val="none" w:sz="0" w:space="0" w:color="auto"/>
          </w:divBdr>
        </w:div>
        <w:div w:id="621425030">
          <w:marLeft w:val="0"/>
          <w:marRight w:val="0"/>
          <w:marTop w:val="0"/>
          <w:marBottom w:val="0"/>
          <w:divBdr>
            <w:top w:val="none" w:sz="0" w:space="0" w:color="auto"/>
            <w:left w:val="none" w:sz="0" w:space="0" w:color="auto"/>
            <w:bottom w:val="none" w:sz="0" w:space="0" w:color="auto"/>
            <w:right w:val="none" w:sz="0" w:space="0" w:color="auto"/>
          </w:divBdr>
        </w:div>
        <w:div w:id="629020062">
          <w:marLeft w:val="0"/>
          <w:marRight w:val="0"/>
          <w:marTop w:val="0"/>
          <w:marBottom w:val="0"/>
          <w:divBdr>
            <w:top w:val="none" w:sz="0" w:space="0" w:color="auto"/>
            <w:left w:val="none" w:sz="0" w:space="0" w:color="auto"/>
            <w:bottom w:val="none" w:sz="0" w:space="0" w:color="auto"/>
            <w:right w:val="none" w:sz="0" w:space="0" w:color="auto"/>
          </w:divBdr>
        </w:div>
        <w:div w:id="660549800">
          <w:marLeft w:val="0"/>
          <w:marRight w:val="0"/>
          <w:marTop w:val="0"/>
          <w:marBottom w:val="0"/>
          <w:divBdr>
            <w:top w:val="none" w:sz="0" w:space="0" w:color="auto"/>
            <w:left w:val="none" w:sz="0" w:space="0" w:color="auto"/>
            <w:bottom w:val="none" w:sz="0" w:space="0" w:color="auto"/>
            <w:right w:val="none" w:sz="0" w:space="0" w:color="auto"/>
          </w:divBdr>
        </w:div>
        <w:div w:id="709718986">
          <w:marLeft w:val="0"/>
          <w:marRight w:val="0"/>
          <w:marTop w:val="0"/>
          <w:marBottom w:val="0"/>
          <w:divBdr>
            <w:top w:val="none" w:sz="0" w:space="0" w:color="auto"/>
            <w:left w:val="none" w:sz="0" w:space="0" w:color="auto"/>
            <w:bottom w:val="none" w:sz="0" w:space="0" w:color="auto"/>
            <w:right w:val="none" w:sz="0" w:space="0" w:color="auto"/>
          </w:divBdr>
        </w:div>
        <w:div w:id="718214117">
          <w:marLeft w:val="0"/>
          <w:marRight w:val="0"/>
          <w:marTop w:val="0"/>
          <w:marBottom w:val="0"/>
          <w:divBdr>
            <w:top w:val="none" w:sz="0" w:space="0" w:color="auto"/>
            <w:left w:val="none" w:sz="0" w:space="0" w:color="auto"/>
            <w:bottom w:val="none" w:sz="0" w:space="0" w:color="auto"/>
            <w:right w:val="none" w:sz="0" w:space="0" w:color="auto"/>
          </w:divBdr>
        </w:div>
        <w:div w:id="824317206">
          <w:marLeft w:val="0"/>
          <w:marRight w:val="0"/>
          <w:marTop w:val="0"/>
          <w:marBottom w:val="0"/>
          <w:divBdr>
            <w:top w:val="none" w:sz="0" w:space="0" w:color="auto"/>
            <w:left w:val="none" w:sz="0" w:space="0" w:color="auto"/>
            <w:bottom w:val="none" w:sz="0" w:space="0" w:color="auto"/>
            <w:right w:val="none" w:sz="0" w:space="0" w:color="auto"/>
          </w:divBdr>
        </w:div>
        <w:div w:id="847521338">
          <w:marLeft w:val="0"/>
          <w:marRight w:val="0"/>
          <w:marTop w:val="0"/>
          <w:marBottom w:val="0"/>
          <w:divBdr>
            <w:top w:val="none" w:sz="0" w:space="0" w:color="auto"/>
            <w:left w:val="none" w:sz="0" w:space="0" w:color="auto"/>
            <w:bottom w:val="none" w:sz="0" w:space="0" w:color="auto"/>
            <w:right w:val="none" w:sz="0" w:space="0" w:color="auto"/>
          </w:divBdr>
        </w:div>
        <w:div w:id="893656347">
          <w:marLeft w:val="0"/>
          <w:marRight w:val="0"/>
          <w:marTop w:val="0"/>
          <w:marBottom w:val="0"/>
          <w:divBdr>
            <w:top w:val="none" w:sz="0" w:space="0" w:color="auto"/>
            <w:left w:val="none" w:sz="0" w:space="0" w:color="auto"/>
            <w:bottom w:val="none" w:sz="0" w:space="0" w:color="auto"/>
            <w:right w:val="none" w:sz="0" w:space="0" w:color="auto"/>
          </w:divBdr>
        </w:div>
        <w:div w:id="1073621091">
          <w:marLeft w:val="0"/>
          <w:marRight w:val="0"/>
          <w:marTop w:val="0"/>
          <w:marBottom w:val="0"/>
          <w:divBdr>
            <w:top w:val="none" w:sz="0" w:space="0" w:color="auto"/>
            <w:left w:val="none" w:sz="0" w:space="0" w:color="auto"/>
            <w:bottom w:val="none" w:sz="0" w:space="0" w:color="auto"/>
            <w:right w:val="none" w:sz="0" w:space="0" w:color="auto"/>
          </w:divBdr>
        </w:div>
        <w:div w:id="1084062737">
          <w:marLeft w:val="0"/>
          <w:marRight w:val="0"/>
          <w:marTop w:val="0"/>
          <w:marBottom w:val="0"/>
          <w:divBdr>
            <w:top w:val="none" w:sz="0" w:space="0" w:color="auto"/>
            <w:left w:val="none" w:sz="0" w:space="0" w:color="auto"/>
            <w:bottom w:val="none" w:sz="0" w:space="0" w:color="auto"/>
            <w:right w:val="none" w:sz="0" w:space="0" w:color="auto"/>
          </w:divBdr>
        </w:div>
        <w:div w:id="1108430874">
          <w:marLeft w:val="0"/>
          <w:marRight w:val="0"/>
          <w:marTop w:val="0"/>
          <w:marBottom w:val="0"/>
          <w:divBdr>
            <w:top w:val="none" w:sz="0" w:space="0" w:color="auto"/>
            <w:left w:val="none" w:sz="0" w:space="0" w:color="auto"/>
            <w:bottom w:val="none" w:sz="0" w:space="0" w:color="auto"/>
            <w:right w:val="none" w:sz="0" w:space="0" w:color="auto"/>
          </w:divBdr>
        </w:div>
        <w:div w:id="1109546822">
          <w:marLeft w:val="0"/>
          <w:marRight w:val="0"/>
          <w:marTop w:val="0"/>
          <w:marBottom w:val="0"/>
          <w:divBdr>
            <w:top w:val="none" w:sz="0" w:space="0" w:color="auto"/>
            <w:left w:val="none" w:sz="0" w:space="0" w:color="auto"/>
            <w:bottom w:val="none" w:sz="0" w:space="0" w:color="auto"/>
            <w:right w:val="none" w:sz="0" w:space="0" w:color="auto"/>
          </w:divBdr>
        </w:div>
        <w:div w:id="1112483225">
          <w:marLeft w:val="0"/>
          <w:marRight w:val="0"/>
          <w:marTop w:val="0"/>
          <w:marBottom w:val="0"/>
          <w:divBdr>
            <w:top w:val="none" w:sz="0" w:space="0" w:color="auto"/>
            <w:left w:val="none" w:sz="0" w:space="0" w:color="auto"/>
            <w:bottom w:val="none" w:sz="0" w:space="0" w:color="auto"/>
            <w:right w:val="none" w:sz="0" w:space="0" w:color="auto"/>
          </w:divBdr>
        </w:div>
        <w:div w:id="1130519053">
          <w:marLeft w:val="0"/>
          <w:marRight w:val="0"/>
          <w:marTop w:val="0"/>
          <w:marBottom w:val="0"/>
          <w:divBdr>
            <w:top w:val="none" w:sz="0" w:space="0" w:color="auto"/>
            <w:left w:val="none" w:sz="0" w:space="0" w:color="auto"/>
            <w:bottom w:val="none" w:sz="0" w:space="0" w:color="auto"/>
            <w:right w:val="none" w:sz="0" w:space="0" w:color="auto"/>
          </w:divBdr>
        </w:div>
        <w:div w:id="1162893503">
          <w:marLeft w:val="0"/>
          <w:marRight w:val="0"/>
          <w:marTop w:val="0"/>
          <w:marBottom w:val="0"/>
          <w:divBdr>
            <w:top w:val="none" w:sz="0" w:space="0" w:color="auto"/>
            <w:left w:val="none" w:sz="0" w:space="0" w:color="auto"/>
            <w:bottom w:val="none" w:sz="0" w:space="0" w:color="auto"/>
            <w:right w:val="none" w:sz="0" w:space="0" w:color="auto"/>
          </w:divBdr>
        </w:div>
        <w:div w:id="1188175392">
          <w:marLeft w:val="0"/>
          <w:marRight w:val="0"/>
          <w:marTop w:val="0"/>
          <w:marBottom w:val="0"/>
          <w:divBdr>
            <w:top w:val="none" w:sz="0" w:space="0" w:color="auto"/>
            <w:left w:val="none" w:sz="0" w:space="0" w:color="auto"/>
            <w:bottom w:val="none" w:sz="0" w:space="0" w:color="auto"/>
            <w:right w:val="none" w:sz="0" w:space="0" w:color="auto"/>
          </w:divBdr>
        </w:div>
        <w:div w:id="1353529559">
          <w:marLeft w:val="0"/>
          <w:marRight w:val="0"/>
          <w:marTop w:val="0"/>
          <w:marBottom w:val="0"/>
          <w:divBdr>
            <w:top w:val="none" w:sz="0" w:space="0" w:color="auto"/>
            <w:left w:val="none" w:sz="0" w:space="0" w:color="auto"/>
            <w:bottom w:val="none" w:sz="0" w:space="0" w:color="auto"/>
            <w:right w:val="none" w:sz="0" w:space="0" w:color="auto"/>
          </w:divBdr>
        </w:div>
        <w:div w:id="1365053809">
          <w:marLeft w:val="0"/>
          <w:marRight w:val="0"/>
          <w:marTop w:val="0"/>
          <w:marBottom w:val="0"/>
          <w:divBdr>
            <w:top w:val="none" w:sz="0" w:space="0" w:color="auto"/>
            <w:left w:val="none" w:sz="0" w:space="0" w:color="auto"/>
            <w:bottom w:val="none" w:sz="0" w:space="0" w:color="auto"/>
            <w:right w:val="none" w:sz="0" w:space="0" w:color="auto"/>
          </w:divBdr>
        </w:div>
        <w:div w:id="1368677226">
          <w:marLeft w:val="0"/>
          <w:marRight w:val="0"/>
          <w:marTop w:val="0"/>
          <w:marBottom w:val="0"/>
          <w:divBdr>
            <w:top w:val="none" w:sz="0" w:space="0" w:color="auto"/>
            <w:left w:val="none" w:sz="0" w:space="0" w:color="auto"/>
            <w:bottom w:val="none" w:sz="0" w:space="0" w:color="auto"/>
            <w:right w:val="none" w:sz="0" w:space="0" w:color="auto"/>
          </w:divBdr>
        </w:div>
        <w:div w:id="1496723406">
          <w:marLeft w:val="0"/>
          <w:marRight w:val="0"/>
          <w:marTop w:val="0"/>
          <w:marBottom w:val="0"/>
          <w:divBdr>
            <w:top w:val="none" w:sz="0" w:space="0" w:color="auto"/>
            <w:left w:val="none" w:sz="0" w:space="0" w:color="auto"/>
            <w:bottom w:val="none" w:sz="0" w:space="0" w:color="auto"/>
            <w:right w:val="none" w:sz="0" w:space="0" w:color="auto"/>
          </w:divBdr>
        </w:div>
        <w:div w:id="1572422582">
          <w:marLeft w:val="0"/>
          <w:marRight w:val="0"/>
          <w:marTop w:val="0"/>
          <w:marBottom w:val="0"/>
          <w:divBdr>
            <w:top w:val="none" w:sz="0" w:space="0" w:color="auto"/>
            <w:left w:val="none" w:sz="0" w:space="0" w:color="auto"/>
            <w:bottom w:val="none" w:sz="0" w:space="0" w:color="auto"/>
            <w:right w:val="none" w:sz="0" w:space="0" w:color="auto"/>
          </w:divBdr>
        </w:div>
        <w:div w:id="1577128609">
          <w:marLeft w:val="0"/>
          <w:marRight w:val="0"/>
          <w:marTop w:val="0"/>
          <w:marBottom w:val="0"/>
          <w:divBdr>
            <w:top w:val="none" w:sz="0" w:space="0" w:color="auto"/>
            <w:left w:val="none" w:sz="0" w:space="0" w:color="auto"/>
            <w:bottom w:val="none" w:sz="0" w:space="0" w:color="auto"/>
            <w:right w:val="none" w:sz="0" w:space="0" w:color="auto"/>
          </w:divBdr>
        </w:div>
        <w:div w:id="1674800770">
          <w:marLeft w:val="0"/>
          <w:marRight w:val="0"/>
          <w:marTop w:val="0"/>
          <w:marBottom w:val="0"/>
          <w:divBdr>
            <w:top w:val="none" w:sz="0" w:space="0" w:color="auto"/>
            <w:left w:val="none" w:sz="0" w:space="0" w:color="auto"/>
            <w:bottom w:val="none" w:sz="0" w:space="0" w:color="auto"/>
            <w:right w:val="none" w:sz="0" w:space="0" w:color="auto"/>
          </w:divBdr>
        </w:div>
        <w:div w:id="1676107272">
          <w:marLeft w:val="0"/>
          <w:marRight w:val="0"/>
          <w:marTop w:val="0"/>
          <w:marBottom w:val="0"/>
          <w:divBdr>
            <w:top w:val="none" w:sz="0" w:space="0" w:color="auto"/>
            <w:left w:val="none" w:sz="0" w:space="0" w:color="auto"/>
            <w:bottom w:val="none" w:sz="0" w:space="0" w:color="auto"/>
            <w:right w:val="none" w:sz="0" w:space="0" w:color="auto"/>
          </w:divBdr>
        </w:div>
        <w:div w:id="1737127578">
          <w:marLeft w:val="0"/>
          <w:marRight w:val="0"/>
          <w:marTop w:val="0"/>
          <w:marBottom w:val="0"/>
          <w:divBdr>
            <w:top w:val="none" w:sz="0" w:space="0" w:color="auto"/>
            <w:left w:val="none" w:sz="0" w:space="0" w:color="auto"/>
            <w:bottom w:val="none" w:sz="0" w:space="0" w:color="auto"/>
            <w:right w:val="none" w:sz="0" w:space="0" w:color="auto"/>
          </w:divBdr>
        </w:div>
        <w:div w:id="1814906358">
          <w:marLeft w:val="0"/>
          <w:marRight w:val="0"/>
          <w:marTop w:val="0"/>
          <w:marBottom w:val="0"/>
          <w:divBdr>
            <w:top w:val="none" w:sz="0" w:space="0" w:color="auto"/>
            <w:left w:val="none" w:sz="0" w:space="0" w:color="auto"/>
            <w:bottom w:val="none" w:sz="0" w:space="0" w:color="auto"/>
            <w:right w:val="none" w:sz="0" w:space="0" w:color="auto"/>
          </w:divBdr>
        </w:div>
        <w:div w:id="1889147256">
          <w:marLeft w:val="0"/>
          <w:marRight w:val="0"/>
          <w:marTop w:val="0"/>
          <w:marBottom w:val="0"/>
          <w:divBdr>
            <w:top w:val="none" w:sz="0" w:space="0" w:color="auto"/>
            <w:left w:val="none" w:sz="0" w:space="0" w:color="auto"/>
            <w:bottom w:val="none" w:sz="0" w:space="0" w:color="auto"/>
            <w:right w:val="none" w:sz="0" w:space="0" w:color="auto"/>
          </w:divBdr>
        </w:div>
        <w:div w:id="2046060470">
          <w:marLeft w:val="0"/>
          <w:marRight w:val="0"/>
          <w:marTop w:val="0"/>
          <w:marBottom w:val="0"/>
          <w:divBdr>
            <w:top w:val="none" w:sz="0" w:space="0" w:color="auto"/>
            <w:left w:val="none" w:sz="0" w:space="0" w:color="auto"/>
            <w:bottom w:val="none" w:sz="0" w:space="0" w:color="auto"/>
            <w:right w:val="none" w:sz="0" w:space="0" w:color="auto"/>
          </w:divBdr>
        </w:div>
        <w:div w:id="2107773560">
          <w:marLeft w:val="0"/>
          <w:marRight w:val="0"/>
          <w:marTop w:val="0"/>
          <w:marBottom w:val="0"/>
          <w:divBdr>
            <w:top w:val="none" w:sz="0" w:space="0" w:color="auto"/>
            <w:left w:val="none" w:sz="0" w:space="0" w:color="auto"/>
            <w:bottom w:val="none" w:sz="0" w:space="0" w:color="auto"/>
            <w:right w:val="none" w:sz="0" w:space="0" w:color="auto"/>
          </w:divBdr>
        </w:div>
        <w:div w:id="2123718954">
          <w:marLeft w:val="0"/>
          <w:marRight w:val="0"/>
          <w:marTop w:val="0"/>
          <w:marBottom w:val="0"/>
          <w:divBdr>
            <w:top w:val="none" w:sz="0" w:space="0" w:color="auto"/>
            <w:left w:val="none" w:sz="0" w:space="0" w:color="auto"/>
            <w:bottom w:val="none" w:sz="0" w:space="0" w:color="auto"/>
            <w:right w:val="none" w:sz="0" w:space="0" w:color="auto"/>
          </w:divBdr>
        </w:div>
      </w:divsChild>
    </w:div>
    <w:div w:id="1896895883">
      <w:bodyDiv w:val="1"/>
      <w:marLeft w:val="0"/>
      <w:marRight w:val="0"/>
      <w:marTop w:val="0"/>
      <w:marBottom w:val="0"/>
      <w:divBdr>
        <w:top w:val="none" w:sz="0" w:space="0" w:color="auto"/>
        <w:left w:val="none" w:sz="0" w:space="0" w:color="auto"/>
        <w:bottom w:val="none" w:sz="0" w:space="0" w:color="auto"/>
        <w:right w:val="none" w:sz="0" w:space="0" w:color="auto"/>
      </w:divBdr>
      <w:divsChild>
        <w:div w:id="60638299">
          <w:marLeft w:val="0"/>
          <w:marRight w:val="0"/>
          <w:marTop w:val="0"/>
          <w:marBottom w:val="0"/>
          <w:divBdr>
            <w:top w:val="none" w:sz="0" w:space="0" w:color="auto"/>
            <w:left w:val="none" w:sz="0" w:space="0" w:color="auto"/>
            <w:bottom w:val="none" w:sz="0" w:space="0" w:color="auto"/>
            <w:right w:val="none" w:sz="0" w:space="0" w:color="auto"/>
          </w:divBdr>
        </w:div>
        <w:div w:id="290091134">
          <w:marLeft w:val="0"/>
          <w:marRight w:val="0"/>
          <w:marTop w:val="0"/>
          <w:marBottom w:val="0"/>
          <w:divBdr>
            <w:top w:val="none" w:sz="0" w:space="0" w:color="auto"/>
            <w:left w:val="none" w:sz="0" w:space="0" w:color="auto"/>
            <w:bottom w:val="none" w:sz="0" w:space="0" w:color="auto"/>
            <w:right w:val="none" w:sz="0" w:space="0" w:color="auto"/>
          </w:divBdr>
        </w:div>
        <w:div w:id="586959998">
          <w:marLeft w:val="0"/>
          <w:marRight w:val="0"/>
          <w:marTop w:val="0"/>
          <w:marBottom w:val="0"/>
          <w:divBdr>
            <w:top w:val="none" w:sz="0" w:space="0" w:color="auto"/>
            <w:left w:val="none" w:sz="0" w:space="0" w:color="auto"/>
            <w:bottom w:val="none" w:sz="0" w:space="0" w:color="auto"/>
            <w:right w:val="none" w:sz="0" w:space="0" w:color="auto"/>
          </w:divBdr>
        </w:div>
        <w:div w:id="683022121">
          <w:marLeft w:val="0"/>
          <w:marRight w:val="0"/>
          <w:marTop w:val="0"/>
          <w:marBottom w:val="0"/>
          <w:divBdr>
            <w:top w:val="none" w:sz="0" w:space="0" w:color="auto"/>
            <w:left w:val="none" w:sz="0" w:space="0" w:color="auto"/>
            <w:bottom w:val="none" w:sz="0" w:space="0" w:color="auto"/>
            <w:right w:val="none" w:sz="0" w:space="0" w:color="auto"/>
          </w:divBdr>
        </w:div>
        <w:div w:id="1657565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yann.stephenson@wbg.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bg.org.uk"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bit.ly/2gVivI3" TargetMode="External"/><Relationship Id="rId18" Type="http://schemas.openxmlformats.org/officeDocument/2006/relationships/hyperlink" Target="https://bit.ly/2pKKVps" TargetMode="External"/><Relationship Id="rId26" Type="http://schemas.openxmlformats.org/officeDocument/2006/relationships/hyperlink" Target="http://bit.ly/2imFx8I" TargetMode="External"/><Relationship Id="rId39" Type="http://schemas.openxmlformats.org/officeDocument/2006/relationships/hyperlink" Target="http://bit.ly/2iosQtS" TargetMode="External"/><Relationship Id="rId21" Type="http://schemas.openxmlformats.org/officeDocument/2006/relationships/hyperlink" Target="https://bit.ly/2PuI6UP" TargetMode="External"/><Relationship Id="rId34" Type="http://schemas.openxmlformats.org/officeDocument/2006/relationships/hyperlink" Target="http://bit.ly/2AMuLzn" TargetMode="External"/><Relationship Id="rId42" Type="http://schemas.openxmlformats.org/officeDocument/2006/relationships/hyperlink" Target="https://bit.ly/2yhKVns" TargetMode="External"/><Relationship Id="rId47" Type="http://schemas.openxmlformats.org/officeDocument/2006/relationships/hyperlink" Target="https://bit.ly/2CFRO3Z" TargetMode="External"/><Relationship Id="rId50" Type="http://schemas.openxmlformats.org/officeDocument/2006/relationships/hyperlink" Target="https://bit.ly/2A5vAFH" TargetMode="External"/><Relationship Id="rId55" Type="http://schemas.openxmlformats.org/officeDocument/2006/relationships/hyperlink" Target="http://bit.ly/2zK97Po" TargetMode="External"/><Relationship Id="rId7" Type="http://schemas.openxmlformats.org/officeDocument/2006/relationships/hyperlink" Target="https://bit.ly/2WwtpF5" TargetMode="External"/><Relationship Id="rId12" Type="http://schemas.openxmlformats.org/officeDocument/2006/relationships/hyperlink" Target="https://bit.ly/36p4FD7" TargetMode="External"/><Relationship Id="rId17" Type="http://schemas.openxmlformats.org/officeDocument/2006/relationships/hyperlink" Target="https://bit.ly/2NQjrsQ" TargetMode="External"/><Relationship Id="rId25" Type="http://schemas.openxmlformats.org/officeDocument/2006/relationships/hyperlink" Target="https://bit.ly/2N8bUrr" TargetMode="External"/><Relationship Id="rId33" Type="http://schemas.openxmlformats.org/officeDocument/2006/relationships/hyperlink" Target="https://bit.ly/2EcUAPq" TargetMode="External"/><Relationship Id="rId38" Type="http://schemas.openxmlformats.org/officeDocument/2006/relationships/hyperlink" Target="https://bit.ly/2NFA36d" TargetMode="External"/><Relationship Id="rId46" Type="http://schemas.openxmlformats.org/officeDocument/2006/relationships/hyperlink" Target="https://bit.ly/2PYpU6H" TargetMode="External"/><Relationship Id="rId2" Type="http://schemas.openxmlformats.org/officeDocument/2006/relationships/hyperlink" Target="https://bit.ly/2HgRACc" TargetMode="External"/><Relationship Id="rId16" Type="http://schemas.openxmlformats.org/officeDocument/2006/relationships/hyperlink" Target="https://bit.ly/2C9VuJW" TargetMode="External"/><Relationship Id="rId20" Type="http://schemas.openxmlformats.org/officeDocument/2006/relationships/hyperlink" Target="https://bit.ly/2peiHU5" TargetMode="External"/><Relationship Id="rId29" Type="http://schemas.openxmlformats.org/officeDocument/2006/relationships/hyperlink" Target="https://bit.ly/2EcUAPq" TargetMode="External"/><Relationship Id="rId41" Type="http://schemas.openxmlformats.org/officeDocument/2006/relationships/hyperlink" Target="https://bit.ly/2IQkvLM" TargetMode="External"/><Relationship Id="rId54" Type="http://schemas.openxmlformats.org/officeDocument/2006/relationships/hyperlink" Target="https://bit.ly/2FHt0Xz" TargetMode="External"/><Relationship Id="rId1" Type="http://schemas.openxmlformats.org/officeDocument/2006/relationships/hyperlink" Target="https://bit.ly/2PAHorG" TargetMode="External"/><Relationship Id="rId6" Type="http://schemas.openxmlformats.org/officeDocument/2006/relationships/hyperlink" Target="https://bit.ly/2OVpMHd" TargetMode="External"/><Relationship Id="rId11" Type="http://schemas.openxmlformats.org/officeDocument/2006/relationships/hyperlink" Target="http://bit.ly/2ATyY55" TargetMode="External"/><Relationship Id="rId24" Type="http://schemas.openxmlformats.org/officeDocument/2006/relationships/hyperlink" Target="https://bit.ly/2peiHU5" TargetMode="External"/><Relationship Id="rId32" Type="http://schemas.openxmlformats.org/officeDocument/2006/relationships/hyperlink" Target="https://bit.ly/2EcUAPq" TargetMode="External"/><Relationship Id="rId37" Type="http://schemas.openxmlformats.org/officeDocument/2006/relationships/hyperlink" Target="https://bit.ly/2NFA36d" TargetMode="External"/><Relationship Id="rId40" Type="http://schemas.openxmlformats.org/officeDocument/2006/relationships/hyperlink" Target="http://bit.ly/2z7I69b" TargetMode="External"/><Relationship Id="rId45" Type="http://schemas.openxmlformats.org/officeDocument/2006/relationships/hyperlink" Target="http://bit.ly/2jxHBht" TargetMode="External"/><Relationship Id="rId53" Type="http://schemas.openxmlformats.org/officeDocument/2006/relationships/hyperlink" Target="https://bit.ly/2Hk51xz" TargetMode="External"/><Relationship Id="rId5" Type="http://schemas.openxmlformats.org/officeDocument/2006/relationships/hyperlink" Target="https://bit.ly/2pwslER" TargetMode="External"/><Relationship Id="rId15" Type="http://schemas.openxmlformats.org/officeDocument/2006/relationships/hyperlink" Target="https://bmjopen.bmj.com/content/3/8/e003320" TargetMode="External"/><Relationship Id="rId23" Type="http://schemas.openxmlformats.org/officeDocument/2006/relationships/hyperlink" Target="https://bit.ly/2OLYiRk" TargetMode="External"/><Relationship Id="rId28" Type="http://schemas.openxmlformats.org/officeDocument/2006/relationships/hyperlink" Target="http://bit.ly/2hEyBq8" TargetMode="External"/><Relationship Id="rId36" Type="http://schemas.openxmlformats.org/officeDocument/2006/relationships/hyperlink" Target="https://bit.ly/2NyabdU" TargetMode="External"/><Relationship Id="rId49" Type="http://schemas.openxmlformats.org/officeDocument/2006/relationships/hyperlink" Target="https://bit.ly/2OUWbxz" TargetMode="External"/><Relationship Id="rId10" Type="http://schemas.openxmlformats.org/officeDocument/2006/relationships/hyperlink" Target="http://bit.ly/2zJU33E" TargetMode="External"/><Relationship Id="rId19" Type="http://schemas.openxmlformats.org/officeDocument/2006/relationships/hyperlink" Target="https://bit.ly/2peiHU5" TargetMode="External"/><Relationship Id="rId31" Type="http://schemas.openxmlformats.org/officeDocument/2006/relationships/hyperlink" Target="https://bit.ly/2EcUAPq" TargetMode="External"/><Relationship Id="rId44" Type="http://schemas.openxmlformats.org/officeDocument/2006/relationships/hyperlink" Target="http://bit.ly/2zMw9V8" TargetMode="External"/><Relationship Id="rId52" Type="http://schemas.openxmlformats.org/officeDocument/2006/relationships/hyperlink" Target="https://bit.ly/2yhKVns" TargetMode="External"/><Relationship Id="rId4" Type="http://schemas.openxmlformats.org/officeDocument/2006/relationships/hyperlink" Target="https://bit.ly/2KTrmHG" TargetMode="External"/><Relationship Id="rId9" Type="http://schemas.openxmlformats.org/officeDocument/2006/relationships/hyperlink" Target="https://bit.ly/2A4WcGQ" TargetMode="External"/><Relationship Id="rId14" Type="http://schemas.openxmlformats.org/officeDocument/2006/relationships/hyperlink" Target="https://bit.ly/2RJ4YkE" TargetMode="External"/><Relationship Id="rId22" Type="http://schemas.openxmlformats.org/officeDocument/2006/relationships/hyperlink" Target="https://bit.ly/2N8bUrr" TargetMode="External"/><Relationship Id="rId27" Type="http://schemas.openxmlformats.org/officeDocument/2006/relationships/hyperlink" Target="http://bit.ly/2jwOXli" TargetMode="External"/><Relationship Id="rId30" Type="http://schemas.openxmlformats.org/officeDocument/2006/relationships/hyperlink" Target="https://bit.ly/2EcUAPq" TargetMode="External"/><Relationship Id="rId35" Type="http://schemas.openxmlformats.org/officeDocument/2006/relationships/hyperlink" Target="http://bit.ly/2ASgMIV" TargetMode="External"/><Relationship Id="rId43" Type="http://schemas.openxmlformats.org/officeDocument/2006/relationships/hyperlink" Target="http://bit.ly/2jwAbLe" TargetMode="External"/><Relationship Id="rId48" Type="http://schemas.openxmlformats.org/officeDocument/2006/relationships/hyperlink" Target="https://bit.ly/2NCARIo" TargetMode="External"/><Relationship Id="rId8" Type="http://schemas.openxmlformats.org/officeDocument/2006/relationships/hyperlink" Target="https://bit.ly/36mnqac" TargetMode="External"/><Relationship Id="rId51" Type="http://schemas.openxmlformats.org/officeDocument/2006/relationships/hyperlink" Target="https://bit.ly/2r3DHAM" TargetMode="External"/><Relationship Id="rId3" Type="http://schemas.openxmlformats.org/officeDocument/2006/relationships/hyperlink" Target="https://bit.ly/34conj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0D2B6-8DDD-481F-9C7E-2E4DE750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7</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Himmelweit</dc:creator>
  <cp:lastModifiedBy>Jenna Norman</cp:lastModifiedBy>
  <cp:revision>13</cp:revision>
  <cp:lastPrinted>2017-11-16T16:53:00Z</cp:lastPrinted>
  <dcterms:created xsi:type="dcterms:W3CDTF">2019-10-30T17:45:00Z</dcterms:created>
  <dcterms:modified xsi:type="dcterms:W3CDTF">2019-11-06T10:07:00Z</dcterms:modified>
</cp:coreProperties>
</file>