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9A02" w14:textId="591FEAE4" w:rsidR="00311A4A" w:rsidRDefault="004B18D4" w:rsidP="00CF734E">
      <w:pPr>
        <w:jc w:val="center"/>
        <w:rPr>
          <w:b/>
          <w:bCs/>
          <w:sz w:val="24"/>
          <w:szCs w:val="24"/>
        </w:rPr>
      </w:pPr>
      <w:r w:rsidRPr="0065631A">
        <w:rPr>
          <w:b/>
          <w:bCs/>
          <w:sz w:val="24"/>
          <w:szCs w:val="24"/>
        </w:rPr>
        <w:t>Latest ONS data on employment (</w:t>
      </w:r>
      <w:r w:rsidR="0067739D">
        <w:rPr>
          <w:b/>
          <w:bCs/>
          <w:sz w:val="24"/>
          <w:szCs w:val="24"/>
        </w:rPr>
        <w:t>June</w:t>
      </w:r>
      <w:r w:rsidRPr="0065631A">
        <w:rPr>
          <w:b/>
          <w:bCs/>
          <w:sz w:val="24"/>
          <w:szCs w:val="24"/>
        </w:rPr>
        <w:t>-</w:t>
      </w:r>
      <w:r w:rsidR="0067739D">
        <w:rPr>
          <w:b/>
          <w:bCs/>
          <w:sz w:val="24"/>
          <w:szCs w:val="24"/>
        </w:rPr>
        <w:t>August</w:t>
      </w:r>
      <w:r w:rsidRPr="0065631A">
        <w:rPr>
          <w:b/>
          <w:bCs/>
          <w:sz w:val="24"/>
          <w:szCs w:val="24"/>
        </w:rPr>
        <w:t xml:space="preserve"> 2020)</w:t>
      </w:r>
    </w:p>
    <w:p w14:paraId="66020B3E" w14:textId="772CD2F2" w:rsidR="00CF734E" w:rsidRDefault="00CF734E" w:rsidP="00CF734E">
      <w:pPr>
        <w:jc w:val="center"/>
        <w:rPr>
          <w:b/>
          <w:bCs/>
          <w:sz w:val="24"/>
          <w:szCs w:val="24"/>
        </w:rPr>
      </w:pPr>
      <w:r>
        <w:rPr>
          <w:b/>
          <w:bCs/>
          <w:sz w:val="24"/>
          <w:szCs w:val="24"/>
        </w:rPr>
        <w:t>Gender analysis</w:t>
      </w:r>
    </w:p>
    <w:p w14:paraId="73692F7D" w14:textId="13D84125" w:rsidR="004B18D4" w:rsidRDefault="00A14E21" w:rsidP="0084250F">
      <w:pPr>
        <w:shd w:val="clear" w:color="auto" w:fill="E8CBF1"/>
      </w:pPr>
      <w:r w:rsidRPr="002B4C22">
        <w:rPr>
          <w:b/>
          <w:bCs/>
        </w:rPr>
        <w:t xml:space="preserve">Unemployment </w:t>
      </w:r>
      <w:r w:rsidR="002A5538">
        <w:rPr>
          <w:b/>
          <w:bCs/>
        </w:rPr>
        <w:t>and</w:t>
      </w:r>
      <w:r w:rsidR="002D6D98">
        <w:rPr>
          <w:b/>
          <w:bCs/>
        </w:rPr>
        <w:t xml:space="preserve"> redundancies </w:t>
      </w:r>
      <w:r w:rsidR="002A5538">
        <w:rPr>
          <w:b/>
          <w:bCs/>
        </w:rPr>
        <w:t>rose to levels last seen in 2009</w:t>
      </w:r>
    </w:p>
    <w:p w14:paraId="606DE7D2" w14:textId="6C619680" w:rsidR="002A5538" w:rsidRDefault="002A5538" w:rsidP="00AD3792">
      <w:pPr>
        <w:pStyle w:val="ListParagraph"/>
        <w:numPr>
          <w:ilvl w:val="0"/>
          <w:numId w:val="2"/>
        </w:numPr>
      </w:pPr>
      <w:r>
        <w:t>Unemployment rate for all people is now 4.5%</w:t>
      </w:r>
      <w:r w:rsidR="00E523C5">
        <w:t>.</w:t>
      </w:r>
    </w:p>
    <w:p w14:paraId="2A358CD1" w14:textId="1DD1D815" w:rsidR="00AD3792" w:rsidRDefault="00AD3792" w:rsidP="00AD3792">
      <w:pPr>
        <w:pStyle w:val="ListParagraph"/>
        <w:numPr>
          <w:ilvl w:val="0"/>
          <w:numId w:val="2"/>
        </w:numPr>
      </w:pPr>
      <w:r>
        <w:t xml:space="preserve">Women’s unemployment rate is </w:t>
      </w:r>
      <w:r w:rsidR="0067739D">
        <w:t>4.</w:t>
      </w:r>
      <w:r w:rsidR="002A5538">
        <w:t>0</w:t>
      </w:r>
      <w:r>
        <w:t xml:space="preserve">%, </w:t>
      </w:r>
      <w:r w:rsidR="0067739D">
        <w:t>same as in the last</w:t>
      </w:r>
      <w:r>
        <w:t xml:space="preserve"> quarter</w:t>
      </w:r>
      <w:r w:rsidR="0067739D">
        <w:t xml:space="preserve"> and up 0.3 percentage points compared to previous year</w:t>
      </w:r>
      <w:r>
        <w:t>.</w:t>
      </w:r>
    </w:p>
    <w:p w14:paraId="2459E1D9" w14:textId="4E058FA3" w:rsidR="00AD3792" w:rsidRDefault="00AD3792" w:rsidP="00AD3792">
      <w:pPr>
        <w:pStyle w:val="ListParagraph"/>
        <w:numPr>
          <w:ilvl w:val="0"/>
          <w:numId w:val="2"/>
        </w:numPr>
      </w:pPr>
      <w:r>
        <w:t xml:space="preserve">Men’s unemployment rate is </w:t>
      </w:r>
      <w:r w:rsidR="002A5538">
        <w:t>4.9</w:t>
      </w:r>
      <w:r>
        <w:t>%, an increase of 0.</w:t>
      </w:r>
      <w:r w:rsidR="0067739D">
        <w:t>4 pp</w:t>
      </w:r>
      <w:r>
        <w:t xml:space="preserve"> on </w:t>
      </w:r>
      <w:r w:rsidR="0067739D">
        <w:t>quarter</w:t>
      </w:r>
      <w:r>
        <w:t xml:space="preserve"> and 0.</w:t>
      </w:r>
      <w:r w:rsidR="002A5538">
        <w:t>9</w:t>
      </w:r>
      <w:r w:rsidR="0067739D">
        <w:t xml:space="preserve"> pp</w:t>
      </w:r>
      <w:r>
        <w:t xml:space="preserve"> on </w:t>
      </w:r>
      <w:r w:rsidR="0067739D">
        <w:t>year</w:t>
      </w:r>
      <w:r>
        <w:t xml:space="preserve">. </w:t>
      </w:r>
    </w:p>
    <w:p w14:paraId="32350412" w14:textId="2AFB264B" w:rsidR="00D31ABC" w:rsidRDefault="00D31ABC" w:rsidP="00D31ABC">
      <w:pPr>
        <w:pStyle w:val="ListParagraph"/>
        <w:numPr>
          <w:ilvl w:val="0"/>
          <w:numId w:val="2"/>
        </w:numPr>
      </w:pPr>
      <w:r w:rsidRPr="00D31ABC">
        <w:t>The number of redundancies rose sharply, to 9.1 per 1,000 men and 7.3 per 1,000 women. For men this is more than double the redundancies rate of same period last year, and for women it is 1.8 times last year’s rate.</w:t>
      </w:r>
    </w:p>
    <w:p w14:paraId="7FF8D233" w14:textId="77777777" w:rsidR="00D31ABC" w:rsidRDefault="00D31ABC" w:rsidP="00D31ABC">
      <w:pPr>
        <w:pStyle w:val="ListParagraph"/>
      </w:pPr>
    </w:p>
    <w:p w14:paraId="26AA7A7F" w14:textId="33D8401A" w:rsidR="00D31ABC" w:rsidRDefault="00D31ABC" w:rsidP="00D31ABC">
      <w:pPr>
        <w:pStyle w:val="ListParagraph"/>
        <w:rPr>
          <w:i/>
          <w:iCs/>
          <w:sz w:val="20"/>
          <w:szCs w:val="20"/>
        </w:rPr>
      </w:pPr>
      <w:r w:rsidRPr="00D31ABC">
        <w:rPr>
          <w:i/>
          <w:iCs/>
          <w:sz w:val="20"/>
          <w:szCs w:val="20"/>
        </w:rPr>
        <w:t>The Chancellor’s Winter Economic Plan announcements have come too late for many people who were made redundant by firms who were anticipating the end of the furlough scheme in October.</w:t>
      </w:r>
    </w:p>
    <w:p w14:paraId="07411454" w14:textId="5DAEDE7E" w:rsidR="00990D1D" w:rsidRPr="00E7191C" w:rsidRDefault="00990D1D" w:rsidP="00990D1D">
      <w:pPr>
        <w:shd w:val="clear" w:color="auto" w:fill="E8CBF1"/>
        <w:rPr>
          <w:b/>
          <w:bCs/>
        </w:rPr>
      </w:pPr>
      <w:r>
        <w:rPr>
          <w:b/>
          <w:bCs/>
        </w:rPr>
        <w:t>Sharp increase in women employees working full-time (fewer self-employed PT women)</w:t>
      </w:r>
    </w:p>
    <w:p w14:paraId="0A1FF685" w14:textId="603CD59E" w:rsidR="00990D1D" w:rsidRPr="00884600" w:rsidRDefault="00990D1D" w:rsidP="00990D1D">
      <w:pPr>
        <w:pStyle w:val="ListParagraph"/>
        <w:numPr>
          <w:ilvl w:val="0"/>
          <w:numId w:val="6"/>
        </w:numPr>
      </w:pPr>
      <w:r w:rsidRPr="00884600">
        <w:t>There has been a sharp increase in women working full-time as employees: 300,000 more on the year and 80,000 more on the quarter.</w:t>
      </w:r>
    </w:p>
    <w:p w14:paraId="18DBFA73" w14:textId="691B6DA5" w:rsidR="00990D1D" w:rsidRPr="00884600" w:rsidRDefault="00990D1D" w:rsidP="00990D1D">
      <w:pPr>
        <w:pStyle w:val="ListParagraph"/>
        <w:numPr>
          <w:ilvl w:val="0"/>
          <w:numId w:val="6"/>
        </w:numPr>
      </w:pPr>
      <w:r w:rsidRPr="00884600">
        <w:t>In contrast, there has been a decrease in part-time self-employed women: 80,000 fewer on the year and 50,000 fewer on the quarter.</w:t>
      </w:r>
    </w:p>
    <w:p w14:paraId="5C4A4C06" w14:textId="486CE0AF" w:rsidR="00990D1D" w:rsidRPr="00884600" w:rsidRDefault="00990D1D" w:rsidP="00990D1D">
      <w:pPr>
        <w:pStyle w:val="ListParagraph"/>
        <w:numPr>
          <w:ilvl w:val="0"/>
          <w:numId w:val="6"/>
        </w:numPr>
      </w:pPr>
      <w:r w:rsidRPr="00884600">
        <w:t>There has also been an increase of men employees in full-time compared to last year (50,000) although fewer 30,000 than in the last quarter.</w:t>
      </w:r>
    </w:p>
    <w:p w14:paraId="13F47836" w14:textId="0DF73E5A" w:rsidR="00990D1D" w:rsidRPr="00884600" w:rsidRDefault="00990D1D" w:rsidP="00990D1D">
      <w:pPr>
        <w:pStyle w:val="ListParagraph"/>
        <w:numPr>
          <w:ilvl w:val="0"/>
          <w:numId w:val="6"/>
        </w:numPr>
      </w:pPr>
      <w:r w:rsidRPr="00884600">
        <w:t>The sharpest decrease in employment for men has been in the number of self-employed men working full-time: 300,000 fewer than last year and 50,000 fewer than in last quarter.</w:t>
      </w:r>
    </w:p>
    <w:p w14:paraId="13DB9927" w14:textId="429B62BB" w:rsidR="00E7191C" w:rsidRPr="00E7191C" w:rsidRDefault="00A14E21" w:rsidP="0084250F">
      <w:pPr>
        <w:shd w:val="clear" w:color="auto" w:fill="E8CBF1"/>
        <w:rPr>
          <w:b/>
          <w:bCs/>
        </w:rPr>
      </w:pPr>
      <w:r w:rsidRPr="002B4C22">
        <w:rPr>
          <w:b/>
          <w:bCs/>
        </w:rPr>
        <w:t xml:space="preserve">Economic activity </w:t>
      </w:r>
      <w:r w:rsidR="002D6D98">
        <w:rPr>
          <w:b/>
          <w:bCs/>
        </w:rPr>
        <w:t>is</w:t>
      </w:r>
      <w:r w:rsidR="0067739D">
        <w:rPr>
          <w:b/>
          <w:bCs/>
        </w:rPr>
        <w:t xml:space="preserve"> higher than a year ago – but more </w:t>
      </w:r>
      <w:r w:rsidRPr="002B4C22">
        <w:rPr>
          <w:b/>
          <w:bCs/>
        </w:rPr>
        <w:t>women</w:t>
      </w:r>
      <w:r w:rsidR="0067739D">
        <w:rPr>
          <w:b/>
          <w:bCs/>
        </w:rPr>
        <w:t xml:space="preserve"> are unemployed</w:t>
      </w:r>
    </w:p>
    <w:p w14:paraId="4931857D" w14:textId="27B64B33" w:rsidR="00AD3792" w:rsidRDefault="0067739D" w:rsidP="00A14E21">
      <w:pPr>
        <w:pStyle w:val="ListParagraph"/>
        <w:numPr>
          <w:ilvl w:val="0"/>
          <w:numId w:val="1"/>
        </w:numPr>
      </w:pPr>
      <w:r>
        <w:t>A higher proportion of women are classed as economically active than a year ago (</w:t>
      </w:r>
      <w:r w:rsidR="002A5538">
        <w:t>59.2</w:t>
      </w:r>
      <w:r>
        <w:t xml:space="preserve">% compared to </w:t>
      </w:r>
      <w:r w:rsidR="002A5538">
        <w:t>58.9</w:t>
      </w:r>
      <w:r>
        <w:t>%). But at the same time, a higher proportion of women are unemployed (4.</w:t>
      </w:r>
      <w:r w:rsidR="002A5538">
        <w:t>0</w:t>
      </w:r>
      <w:r>
        <w:t>% compared to 3.</w:t>
      </w:r>
      <w:r w:rsidR="002A5538">
        <w:t>7</w:t>
      </w:r>
      <w:r>
        <w:t>%).</w:t>
      </w:r>
    </w:p>
    <w:p w14:paraId="36E08F5B" w14:textId="6E62D591" w:rsidR="00A14E21" w:rsidRDefault="002D6D98" w:rsidP="00AD3792">
      <w:pPr>
        <w:pStyle w:val="ListParagraph"/>
        <w:numPr>
          <w:ilvl w:val="0"/>
          <w:numId w:val="1"/>
        </w:numPr>
      </w:pPr>
      <w:r>
        <w:t xml:space="preserve">Women’s employment rate has been decreasing since the end of 2019, when it reached a high of </w:t>
      </w:r>
      <w:r w:rsidR="002A5538">
        <w:t>57</w:t>
      </w:r>
      <w:r>
        <w:t xml:space="preserve">.7% (now </w:t>
      </w:r>
      <w:r w:rsidR="002A5538">
        <w:t>56.9</w:t>
      </w:r>
      <w:r>
        <w:t>%).</w:t>
      </w:r>
    </w:p>
    <w:p w14:paraId="34EA22DB" w14:textId="79A8FF5A" w:rsidR="0009293C" w:rsidRDefault="0009293C" w:rsidP="00AD3792">
      <w:pPr>
        <w:pStyle w:val="ListParagraph"/>
        <w:numPr>
          <w:ilvl w:val="0"/>
          <w:numId w:val="1"/>
        </w:numPr>
      </w:pPr>
      <w:r>
        <w:t xml:space="preserve">The % of women who are economically active </w:t>
      </w:r>
      <w:r w:rsidR="00884600">
        <w:t xml:space="preserve">is </w:t>
      </w:r>
      <w:r w:rsidR="002D6D98">
        <w:t xml:space="preserve">unchanged since April-June at </w:t>
      </w:r>
      <w:r w:rsidR="002A5538">
        <w:t>59.2</w:t>
      </w:r>
      <w:r w:rsidR="002D6D98">
        <w:t>%.</w:t>
      </w:r>
    </w:p>
    <w:p w14:paraId="3725CB5E" w14:textId="21534E04" w:rsidR="002D6D98" w:rsidRDefault="002D6D98" w:rsidP="00AD3792">
      <w:pPr>
        <w:pStyle w:val="ListParagraph"/>
        <w:numPr>
          <w:ilvl w:val="0"/>
          <w:numId w:val="1"/>
        </w:numPr>
      </w:pPr>
      <w:r>
        <w:t>Men’s economic activity</w:t>
      </w:r>
      <w:r w:rsidR="002A5538">
        <w:t xml:space="preserve"> rate at</w:t>
      </w:r>
      <w:r>
        <w:t xml:space="preserve"> </w:t>
      </w:r>
      <w:r w:rsidR="002A5538">
        <w:t xml:space="preserve">68.2% is </w:t>
      </w:r>
      <w:r>
        <w:t xml:space="preserve">lower than </w:t>
      </w:r>
      <w:r w:rsidR="00884600">
        <w:t xml:space="preserve">last </w:t>
      </w:r>
      <w:r>
        <w:t xml:space="preserve">year </w:t>
      </w:r>
      <w:r w:rsidR="002A5538">
        <w:t>(-0.7 pp) and quarter (-0.1 pp).</w:t>
      </w:r>
    </w:p>
    <w:p w14:paraId="36F8524D" w14:textId="25FBE86C" w:rsidR="002A5538" w:rsidRPr="002A5538" w:rsidRDefault="002A5538" w:rsidP="002A5538">
      <w:pPr>
        <w:ind w:firstLine="720"/>
        <w:rPr>
          <w:i/>
          <w:iCs/>
          <w:sz w:val="20"/>
          <w:szCs w:val="20"/>
        </w:rPr>
      </w:pPr>
      <w:r w:rsidRPr="002A5538">
        <w:rPr>
          <w:i/>
          <w:iCs/>
          <w:sz w:val="20"/>
          <w:szCs w:val="20"/>
        </w:rPr>
        <w:t>Economic activity includes people who are currently employed, unemployed and looking for a job.</w:t>
      </w:r>
    </w:p>
    <w:p w14:paraId="34624749" w14:textId="6CAAB4FC" w:rsidR="00AC373C" w:rsidRPr="00AC373C" w:rsidRDefault="00A14E21" w:rsidP="0084250F">
      <w:pPr>
        <w:shd w:val="clear" w:color="auto" w:fill="E8CBF1"/>
        <w:rPr>
          <w:b/>
          <w:bCs/>
        </w:rPr>
      </w:pPr>
      <w:r w:rsidRPr="002B4C22">
        <w:rPr>
          <w:b/>
          <w:bCs/>
        </w:rPr>
        <w:t>Vacancies are picking up but still 40% lower than pre-pandemic</w:t>
      </w:r>
    </w:p>
    <w:p w14:paraId="11B25A0D" w14:textId="6C6E6EA0" w:rsidR="00A11C94" w:rsidRPr="00A11C94" w:rsidRDefault="00A11C94" w:rsidP="00A11C94">
      <w:pPr>
        <w:pStyle w:val="ListParagraph"/>
        <w:numPr>
          <w:ilvl w:val="0"/>
          <w:numId w:val="3"/>
        </w:numPr>
      </w:pPr>
      <w:r w:rsidRPr="00A11C94">
        <w:t>The number of job vacancies are going up and are now significantly higher than May’s low.</w:t>
      </w:r>
    </w:p>
    <w:p w14:paraId="7AFA21D6" w14:textId="6345EAAC" w:rsidR="008411B1" w:rsidRPr="00A11C94" w:rsidRDefault="00A11C94" w:rsidP="00A11C94">
      <w:pPr>
        <w:pStyle w:val="ListParagraph"/>
        <w:numPr>
          <w:ilvl w:val="0"/>
          <w:numId w:val="3"/>
        </w:numPr>
      </w:pPr>
      <w:r w:rsidRPr="00A11C94">
        <w:t xml:space="preserve">However, vacancies in </w:t>
      </w:r>
      <w:r w:rsidR="002D6D98">
        <w:t>August</w:t>
      </w:r>
      <w:r w:rsidRPr="00A11C94">
        <w:t xml:space="preserve"> were still </w:t>
      </w:r>
      <w:r w:rsidR="002D6D98">
        <w:t xml:space="preserve">around </w:t>
      </w:r>
      <w:r w:rsidRPr="00A11C94">
        <w:t xml:space="preserve">40% below </w:t>
      </w:r>
      <w:r w:rsidR="002D6D98">
        <w:t>last year’s levels</w:t>
      </w:r>
      <w:r w:rsidRPr="00A11C94">
        <w:t>.</w:t>
      </w:r>
    </w:p>
    <w:p w14:paraId="7A18E8C8" w14:textId="72549311" w:rsidR="00396C7C" w:rsidRPr="00F30A51" w:rsidRDefault="0065631A" w:rsidP="0084250F">
      <w:pPr>
        <w:shd w:val="clear" w:color="auto" w:fill="E8CBF1"/>
        <w:rPr>
          <w:b/>
          <w:bCs/>
        </w:rPr>
      </w:pPr>
      <w:r w:rsidRPr="00990D1D">
        <w:rPr>
          <w:b/>
          <w:bCs/>
        </w:rPr>
        <w:t xml:space="preserve">Pay </w:t>
      </w:r>
      <w:r w:rsidR="0038378B" w:rsidRPr="00990D1D">
        <w:rPr>
          <w:b/>
          <w:bCs/>
        </w:rPr>
        <w:t xml:space="preserve">growth is </w:t>
      </w:r>
      <w:r w:rsidR="00A11C94" w:rsidRPr="00990D1D">
        <w:rPr>
          <w:b/>
          <w:bCs/>
        </w:rPr>
        <w:t>recovering but still below inflation</w:t>
      </w:r>
    </w:p>
    <w:p w14:paraId="5290CB63" w14:textId="1D73F861" w:rsidR="002B4C22" w:rsidRDefault="00D31ABC" w:rsidP="00396C7C">
      <w:pPr>
        <w:pStyle w:val="ListParagraph"/>
        <w:numPr>
          <w:ilvl w:val="0"/>
          <w:numId w:val="1"/>
        </w:numPr>
      </w:pPr>
      <w:r>
        <w:t xml:space="preserve">Wages have returned to growth (0.8%), </w:t>
      </w:r>
      <w:r w:rsidR="00884600">
        <w:t>but</w:t>
      </w:r>
      <w:r>
        <w:t xml:space="preserve"> some sectors are still seeing decreases in pay.</w:t>
      </w:r>
    </w:p>
    <w:p w14:paraId="349FA671" w14:textId="1AC46ED4" w:rsidR="002B4C22" w:rsidRPr="00F30A51" w:rsidRDefault="002B4C22" w:rsidP="0084250F">
      <w:pPr>
        <w:shd w:val="clear" w:color="auto" w:fill="E8CBF1"/>
        <w:rPr>
          <w:b/>
          <w:bCs/>
        </w:rPr>
      </w:pPr>
      <w:r>
        <w:rPr>
          <w:b/>
          <w:bCs/>
        </w:rPr>
        <w:t>Benefit claimant count is 120.</w:t>
      </w:r>
      <w:r w:rsidR="00990D1D">
        <w:rPr>
          <w:b/>
          <w:bCs/>
        </w:rPr>
        <w:t>3</w:t>
      </w:r>
      <w:r>
        <w:rPr>
          <w:b/>
          <w:bCs/>
        </w:rPr>
        <w:t>% higher than in March 2020</w:t>
      </w:r>
    </w:p>
    <w:p w14:paraId="65F0FDC0" w14:textId="2B2C0E09" w:rsidR="002B4C22" w:rsidRPr="002B4C22" w:rsidRDefault="002B4C22" w:rsidP="002B4C22">
      <w:pPr>
        <w:pStyle w:val="ListParagraph"/>
        <w:numPr>
          <w:ilvl w:val="0"/>
          <w:numId w:val="3"/>
        </w:numPr>
      </w:pPr>
      <w:r w:rsidRPr="002B4C22">
        <w:t>Since March 2020, 1.5 million more people are claiming benefits.</w:t>
      </w:r>
    </w:p>
    <w:p w14:paraId="43B60328" w14:textId="42F38610" w:rsidR="0084250F" w:rsidRPr="00884600" w:rsidRDefault="002B4C22" w:rsidP="002B4C22">
      <w:pPr>
        <w:pStyle w:val="ListParagraph"/>
        <w:numPr>
          <w:ilvl w:val="0"/>
          <w:numId w:val="3"/>
        </w:numPr>
      </w:pPr>
      <w:r w:rsidRPr="002B4C22">
        <w:t>This includes people who are out of work or who are on low income and/or hours</w:t>
      </w:r>
      <w:r w:rsidR="00884600">
        <w:t>.</w:t>
      </w:r>
    </w:p>
    <w:sectPr w:rsidR="0084250F" w:rsidRPr="00884600" w:rsidSect="008411B1">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B6CE5" w14:textId="77777777" w:rsidR="003D3DCC" w:rsidRDefault="003D3DCC" w:rsidP="00396C7C">
      <w:pPr>
        <w:spacing w:after="0" w:line="240" w:lineRule="auto"/>
      </w:pPr>
      <w:r>
        <w:separator/>
      </w:r>
    </w:p>
  </w:endnote>
  <w:endnote w:type="continuationSeparator" w:id="0">
    <w:p w14:paraId="481AB408" w14:textId="77777777" w:rsidR="003D3DCC" w:rsidRDefault="003D3DCC" w:rsidP="0039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CFFFB" w14:textId="6F675850" w:rsidR="008411B1" w:rsidRPr="008411B1" w:rsidRDefault="00ED572F">
    <w:pPr>
      <w:pStyle w:val="Footer"/>
      <w:rPr>
        <w:i/>
        <w:iCs/>
        <w:sz w:val="18"/>
        <w:szCs w:val="18"/>
      </w:rPr>
    </w:pPr>
    <w:r w:rsidRPr="008411B1">
      <w:rPr>
        <w:i/>
        <w:iCs/>
        <w:sz w:val="18"/>
        <w:szCs w:val="18"/>
      </w:rPr>
      <w:t xml:space="preserve">Contact: </w:t>
    </w:r>
    <w:r w:rsidR="00E7191C">
      <w:rPr>
        <w:i/>
        <w:iCs/>
        <w:sz w:val="18"/>
        <w:szCs w:val="18"/>
      </w:rPr>
      <w:t xml:space="preserve">Dr </w:t>
    </w:r>
    <w:r w:rsidRPr="008411B1">
      <w:rPr>
        <w:i/>
        <w:iCs/>
        <w:sz w:val="18"/>
        <w:szCs w:val="18"/>
      </w:rPr>
      <w:t xml:space="preserve">Sara Reis – </w:t>
    </w:r>
    <w:hyperlink r:id="rId1" w:history="1">
      <w:r w:rsidRPr="008411B1">
        <w:rPr>
          <w:rStyle w:val="Hyperlink"/>
          <w:i/>
          <w:iCs/>
          <w:sz w:val="18"/>
          <w:szCs w:val="18"/>
        </w:rPr>
        <w:t>sara.reis@wbg.org.uk</w:t>
      </w:r>
    </w:hyperlink>
    <w:r w:rsidRPr="008411B1">
      <w:rPr>
        <w:i/>
        <w:iCs/>
        <w:sz w:val="18"/>
        <w:szCs w:val="18"/>
      </w:rPr>
      <w:t xml:space="preserve">  - </w:t>
    </w:r>
    <w:r w:rsidR="00E7191C">
      <w:rPr>
        <w:i/>
        <w:iCs/>
        <w:sz w:val="18"/>
        <w:szCs w:val="18"/>
      </w:rPr>
      <w:t xml:space="preserve">UK </w:t>
    </w:r>
    <w:r w:rsidRPr="008411B1">
      <w:rPr>
        <w:i/>
        <w:iCs/>
        <w:sz w:val="18"/>
        <w:szCs w:val="18"/>
      </w:rPr>
      <w:t xml:space="preserve">Women’s Budget Group - </w:t>
    </w:r>
    <w:hyperlink r:id="rId2" w:history="1">
      <w:r w:rsidRPr="008411B1">
        <w:rPr>
          <w:rStyle w:val="Hyperlink"/>
          <w:i/>
          <w:iCs/>
          <w:sz w:val="18"/>
          <w:szCs w:val="18"/>
        </w:rPr>
        <w:t>www.wbg.org.uk</w:t>
      </w:r>
    </w:hyperlink>
    <w:r w:rsidRPr="008411B1">
      <w:rPr>
        <w:i/>
        <w:iCs/>
        <w:sz w:val="18"/>
        <w:szCs w:val="18"/>
      </w:rPr>
      <w:t xml:space="preserve">  </w:t>
    </w:r>
    <w:r w:rsidR="008411B1" w:rsidRPr="008411B1">
      <w:rPr>
        <w:sz w:val="13"/>
        <w:szCs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6F5A" w14:textId="710D813A" w:rsidR="00884600" w:rsidRPr="00884600" w:rsidRDefault="00884600" w:rsidP="00884600">
    <w:pPr>
      <w:rPr>
        <w:i/>
        <w:iCs/>
        <w:sz w:val="18"/>
        <w:szCs w:val="18"/>
      </w:rPr>
    </w:pPr>
    <w:r w:rsidRPr="00884600">
      <w:rPr>
        <w:i/>
        <w:iCs/>
        <w:sz w:val="18"/>
        <w:szCs w:val="18"/>
      </w:rPr>
      <w:t xml:space="preserve">Based on analysis of ONS data on labour market overview (October 2020): </w:t>
    </w:r>
    <w:hyperlink r:id="rId1" w:history="1">
      <w:r w:rsidRPr="00884600">
        <w:rPr>
          <w:rStyle w:val="Hyperlink"/>
          <w:i/>
          <w:iCs/>
          <w:sz w:val="18"/>
          <w:szCs w:val="18"/>
        </w:rPr>
        <w:t>https://www.ons.gov.uk/employmentandlabourmarket/peopleinwork/employmentandemployeetypes/bulletins/uklabourmarket/october2020</w:t>
      </w:r>
    </w:hyperlink>
    <w:r w:rsidRPr="00884600">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64BD0" w14:textId="77777777" w:rsidR="003D3DCC" w:rsidRDefault="003D3DCC" w:rsidP="00396C7C">
      <w:pPr>
        <w:spacing w:after="0" w:line="240" w:lineRule="auto"/>
      </w:pPr>
      <w:r>
        <w:separator/>
      </w:r>
    </w:p>
  </w:footnote>
  <w:footnote w:type="continuationSeparator" w:id="0">
    <w:p w14:paraId="2081D854" w14:textId="77777777" w:rsidR="003D3DCC" w:rsidRDefault="003D3DCC" w:rsidP="0039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6A30" w14:textId="0134E750" w:rsidR="008411B1" w:rsidRDefault="008411B1">
    <w:pPr>
      <w:pStyle w:val="Header"/>
    </w:pPr>
    <w:r>
      <w:tab/>
    </w:r>
    <w:r>
      <w:tab/>
    </w:r>
    <w:r>
      <w:rPr>
        <w:noProof/>
      </w:rPr>
      <w:drawing>
        <wp:inline distT="0" distB="0" distL="0" distR="0" wp14:anchorId="040821E2" wp14:editId="1880302B">
          <wp:extent cx="1005464" cy="377940"/>
          <wp:effectExtent l="0" t="0" r="0" b="317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1584" cy="387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573E3"/>
    <w:multiLevelType w:val="hybridMultilevel"/>
    <w:tmpl w:val="710C7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D407B"/>
    <w:multiLevelType w:val="hybridMultilevel"/>
    <w:tmpl w:val="D77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B5AAD"/>
    <w:multiLevelType w:val="hybridMultilevel"/>
    <w:tmpl w:val="3F7E3A08"/>
    <w:lvl w:ilvl="0" w:tplc="F88A69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62E0F"/>
    <w:multiLevelType w:val="hybridMultilevel"/>
    <w:tmpl w:val="3E8AA2A8"/>
    <w:lvl w:ilvl="0" w:tplc="D3BC4A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D7025"/>
    <w:multiLevelType w:val="hybridMultilevel"/>
    <w:tmpl w:val="363C1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81964"/>
    <w:multiLevelType w:val="hybridMultilevel"/>
    <w:tmpl w:val="9432C8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D4"/>
    <w:rsid w:val="00055D34"/>
    <w:rsid w:val="00074C2C"/>
    <w:rsid w:val="0009293C"/>
    <w:rsid w:val="001042F4"/>
    <w:rsid w:val="00105ED7"/>
    <w:rsid w:val="001102EE"/>
    <w:rsid w:val="00211725"/>
    <w:rsid w:val="00246587"/>
    <w:rsid w:val="00254709"/>
    <w:rsid w:val="002A5538"/>
    <w:rsid w:val="002B4C22"/>
    <w:rsid w:val="002D6D98"/>
    <w:rsid w:val="00303C7E"/>
    <w:rsid w:val="00311A4A"/>
    <w:rsid w:val="0038378B"/>
    <w:rsid w:val="00396C7C"/>
    <w:rsid w:val="003D3DCC"/>
    <w:rsid w:val="003E4603"/>
    <w:rsid w:val="004140A5"/>
    <w:rsid w:val="004B18D4"/>
    <w:rsid w:val="004D7273"/>
    <w:rsid w:val="0056590F"/>
    <w:rsid w:val="005816FB"/>
    <w:rsid w:val="00592043"/>
    <w:rsid w:val="005B0F29"/>
    <w:rsid w:val="0065631A"/>
    <w:rsid w:val="0067739D"/>
    <w:rsid w:val="007F1805"/>
    <w:rsid w:val="007F2DED"/>
    <w:rsid w:val="007F792A"/>
    <w:rsid w:val="00801619"/>
    <w:rsid w:val="008411B1"/>
    <w:rsid w:val="0084250F"/>
    <w:rsid w:val="00855C75"/>
    <w:rsid w:val="00884600"/>
    <w:rsid w:val="00911B56"/>
    <w:rsid w:val="00990D1D"/>
    <w:rsid w:val="00994B29"/>
    <w:rsid w:val="00A11C94"/>
    <w:rsid w:val="00A14E21"/>
    <w:rsid w:val="00A20896"/>
    <w:rsid w:val="00A937CC"/>
    <w:rsid w:val="00AB40C3"/>
    <w:rsid w:val="00AC373C"/>
    <w:rsid w:val="00AD3792"/>
    <w:rsid w:val="00AE1A5C"/>
    <w:rsid w:val="00B5595F"/>
    <w:rsid w:val="00B963E0"/>
    <w:rsid w:val="00BB3878"/>
    <w:rsid w:val="00C21404"/>
    <w:rsid w:val="00C26D8D"/>
    <w:rsid w:val="00CA24BC"/>
    <w:rsid w:val="00CF734E"/>
    <w:rsid w:val="00D31ABC"/>
    <w:rsid w:val="00DD5587"/>
    <w:rsid w:val="00E50E5A"/>
    <w:rsid w:val="00E523C5"/>
    <w:rsid w:val="00E67419"/>
    <w:rsid w:val="00E7191C"/>
    <w:rsid w:val="00E8406B"/>
    <w:rsid w:val="00ED572F"/>
    <w:rsid w:val="00F053DE"/>
    <w:rsid w:val="00F235AD"/>
    <w:rsid w:val="00F30A51"/>
    <w:rsid w:val="00F33E1D"/>
    <w:rsid w:val="00FC689B"/>
    <w:rsid w:val="00FD79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FC7F"/>
  <w15:chartTrackingRefBased/>
  <w15:docId w15:val="{CDBAABE8-193E-4F68-AC50-4A5C5B23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D4"/>
    <w:pPr>
      <w:ind w:left="720"/>
      <w:contextualSpacing/>
    </w:pPr>
  </w:style>
  <w:style w:type="paragraph" w:styleId="FootnoteText">
    <w:name w:val="footnote text"/>
    <w:basedOn w:val="Normal"/>
    <w:link w:val="FootnoteTextChar"/>
    <w:uiPriority w:val="99"/>
    <w:semiHidden/>
    <w:unhideWhenUsed/>
    <w:rsid w:val="00396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C7C"/>
    <w:rPr>
      <w:sz w:val="20"/>
      <w:szCs w:val="20"/>
    </w:rPr>
  </w:style>
  <w:style w:type="character" w:styleId="FootnoteReference">
    <w:name w:val="footnote reference"/>
    <w:basedOn w:val="DefaultParagraphFont"/>
    <w:uiPriority w:val="99"/>
    <w:semiHidden/>
    <w:unhideWhenUsed/>
    <w:rsid w:val="00396C7C"/>
    <w:rPr>
      <w:vertAlign w:val="superscript"/>
    </w:rPr>
  </w:style>
  <w:style w:type="character" w:styleId="Hyperlink">
    <w:name w:val="Hyperlink"/>
    <w:basedOn w:val="DefaultParagraphFont"/>
    <w:uiPriority w:val="99"/>
    <w:unhideWhenUsed/>
    <w:rsid w:val="00396C7C"/>
    <w:rPr>
      <w:color w:val="0563C1" w:themeColor="hyperlink"/>
      <w:u w:val="single"/>
    </w:rPr>
  </w:style>
  <w:style w:type="character" w:styleId="UnresolvedMention">
    <w:name w:val="Unresolved Mention"/>
    <w:basedOn w:val="DefaultParagraphFont"/>
    <w:uiPriority w:val="99"/>
    <w:semiHidden/>
    <w:unhideWhenUsed/>
    <w:rsid w:val="00396C7C"/>
    <w:rPr>
      <w:color w:val="605E5C"/>
      <w:shd w:val="clear" w:color="auto" w:fill="E1DFDD"/>
    </w:rPr>
  </w:style>
  <w:style w:type="character" w:styleId="FollowedHyperlink">
    <w:name w:val="FollowedHyperlink"/>
    <w:basedOn w:val="DefaultParagraphFont"/>
    <w:uiPriority w:val="99"/>
    <w:semiHidden/>
    <w:unhideWhenUsed/>
    <w:rsid w:val="00A937CC"/>
    <w:rPr>
      <w:color w:val="954F72" w:themeColor="followedHyperlink"/>
      <w:u w:val="single"/>
    </w:rPr>
  </w:style>
  <w:style w:type="paragraph" w:styleId="Header">
    <w:name w:val="header"/>
    <w:basedOn w:val="Normal"/>
    <w:link w:val="HeaderChar"/>
    <w:uiPriority w:val="99"/>
    <w:unhideWhenUsed/>
    <w:rsid w:val="00ED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2F"/>
  </w:style>
  <w:style w:type="paragraph" w:styleId="Footer">
    <w:name w:val="footer"/>
    <w:basedOn w:val="Normal"/>
    <w:link w:val="FooterChar"/>
    <w:uiPriority w:val="99"/>
    <w:unhideWhenUsed/>
    <w:rsid w:val="00ED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2F"/>
  </w:style>
  <w:style w:type="paragraph" w:styleId="EndnoteText">
    <w:name w:val="endnote text"/>
    <w:basedOn w:val="Normal"/>
    <w:link w:val="EndnoteTextChar"/>
    <w:uiPriority w:val="99"/>
    <w:semiHidden/>
    <w:unhideWhenUsed/>
    <w:rsid w:val="008411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11B1"/>
    <w:rPr>
      <w:sz w:val="20"/>
      <w:szCs w:val="20"/>
    </w:rPr>
  </w:style>
  <w:style w:type="character" w:styleId="EndnoteReference">
    <w:name w:val="endnote reference"/>
    <w:basedOn w:val="DefaultParagraphFont"/>
    <w:uiPriority w:val="99"/>
    <w:semiHidden/>
    <w:unhideWhenUsed/>
    <w:rsid w:val="00841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5020">
      <w:bodyDiv w:val="1"/>
      <w:marLeft w:val="0"/>
      <w:marRight w:val="0"/>
      <w:marTop w:val="0"/>
      <w:marBottom w:val="0"/>
      <w:divBdr>
        <w:top w:val="none" w:sz="0" w:space="0" w:color="auto"/>
        <w:left w:val="none" w:sz="0" w:space="0" w:color="auto"/>
        <w:bottom w:val="none" w:sz="0" w:space="0" w:color="auto"/>
        <w:right w:val="none" w:sz="0" w:space="0" w:color="auto"/>
      </w:divBdr>
    </w:div>
    <w:div w:id="971791905">
      <w:bodyDiv w:val="1"/>
      <w:marLeft w:val="0"/>
      <w:marRight w:val="0"/>
      <w:marTop w:val="0"/>
      <w:marBottom w:val="0"/>
      <w:divBdr>
        <w:top w:val="none" w:sz="0" w:space="0" w:color="auto"/>
        <w:left w:val="none" w:sz="0" w:space="0" w:color="auto"/>
        <w:bottom w:val="none" w:sz="0" w:space="0" w:color="auto"/>
        <w:right w:val="none" w:sz="0" w:space="0" w:color="auto"/>
      </w:divBdr>
    </w:div>
    <w:div w:id="1010643227">
      <w:bodyDiv w:val="1"/>
      <w:marLeft w:val="0"/>
      <w:marRight w:val="0"/>
      <w:marTop w:val="0"/>
      <w:marBottom w:val="0"/>
      <w:divBdr>
        <w:top w:val="none" w:sz="0" w:space="0" w:color="auto"/>
        <w:left w:val="none" w:sz="0" w:space="0" w:color="auto"/>
        <w:bottom w:val="none" w:sz="0" w:space="0" w:color="auto"/>
        <w:right w:val="none" w:sz="0" w:space="0" w:color="auto"/>
      </w:divBdr>
    </w:div>
    <w:div w:id="1209028852">
      <w:bodyDiv w:val="1"/>
      <w:marLeft w:val="0"/>
      <w:marRight w:val="0"/>
      <w:marTop w:val="0"/>
      <w:marBottom w:val="0"/>
      <w:divBdr>
        <w:top w:val="none" w:sz="0" w:space="0" w:color="auto"/>
        <w:left w:val="none" w:sz="0" w:space="0" w:color="auto"/>
        <w:bottom w:val="none" w:sz="0" w:space="0" w:color="auto"/>
        <w:right w:val="none" w:sz="0" w:space="0" w:color="auto"/>
      </w:divBdr>
    </w:div>
    <w:div w:id="1231385678">
      <w:bodyDiv w:val="1"/>
      <w:marLeft w:val="0"/>
      <w:marRight w:val="0"/>
      <w:marTop w:val="0"/>
      <w:marBottom w:val="0"/>
      <w:divBdr>
        <w:top w:val="none" w:sz="0" w:space="0" w:color="auto"/>
        <w:left w:val="none" w:sz="0" w:space="0" w:color="auto"/>
        <w:bottom w:val="none" w:sz="0" w:space="0" w:color="auto"/>
        <w:right w:val="none" w:sz="0" w:space="0" w:color="auto"/>
      </w:divBdr>
    </w:div>
    <w:div w:id="1525945744">
      <w:bodyDiv w:val="1"/>
      <w:marLeft w:val="0"/>
      <w:marRight w:val="0"/>
      <w:marTop w:val="0"/>
      <w:marBottom w:val="0"/>
      <w:divBdr>
        <w:top w:val="none" w:sz="0" w:space="0" w:color="auto"/>
        <w:left w:val="none" w:sz="0" w:space="0" w:color="auto"/>
        <w:bottom w:val="none" w:sz="0" w:space="0" w:color="auto"/>
        <w:right w:val="none" w:sz="0" w:space="0" w:color="auto"/>
      </w:divBdr>
    </w:div>
    <w:div w:id="20610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bg.org.uk" TargetMode="External"/><Relationship Id="rId1" Type="http://schemas.openxmlformats.org/officeDocument/2006/relationships/hyperlink" Target="mailto:sara.reis@wbg.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ons.gov.uk/employmentandlabourmarket/peopleinwork/employmentandemployeetypes/bulletins/uklabourmarket/octobe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2613-64CA-486C-959B-AF917620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Reis</dc:creator>
  <cp:keywords/>
  <dc:description/>
  <cp:lastModifiedBy>ABID, Hana (NHS LAMBETH CCG)</cp:lastModifiedBy>
  <cp:revision>2</cp:revision>
  <dcterms:created xsi:type="dcterms:W3CDTF">2020-10-14T10:53:00Z</dcterms:created>
  <dcterms:modified xsi:type="dcterms:W3CDTF">2020-10-14T10:53:00Z</dcterms:modified>
</cp:coreProperties>
</file>